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0C0EA67" w14:textId="23858914" w:rsidR="00EF7DB7" w:rsidRPr="001E6D12" w:rsidRDefault="00EF7DB7" w:rsidP="00EF7DB7">
      <w:pPr>
        <w:rPr>
          <w:rFonts w:asciiTheme="majorHAnsi" w:hAnsiTheme="majorHAnsi"/>
          <w:sz w:val="20"/>
          <w:szCs w:val="20"/>
        </w:rPr>
      </w:pPr>
    </w:p>
    <w:p w14:paraId="0A8F9E71" w14:textId="3FEF8450" w:rsidR="001841C7" w:rsidRPr="001E6D12" w:rsidRDefault="001841C7" w:rsidP="00EF7DB7">
      <w:pPr>
        <w:rPr>
          <w:rFonts w:asciiTheme="majorHAnsi" w:hAnsiTheme="majorHAnsi"/>
          <w:sz w:val="20"/>
          <w:szCs w:val="20"/>
        </w:rPr>
      </w:pPr>
    </w:p>
    <w:p w14:paraId="2AE65A7A" w14:textId="3EEEA16B" w:rsidR="001841C7" w:rsidRPr="001E6D12" w:rsidRDefault="001841C7" w:rsidP="00EF7DB7">
      <w:pPr>
        <w:rPr>
          <w:rFonts w:asciiTheme="majorHAnsi" w:hAnsiTheme="majorHAnsi"/>
          <w:sz w:val="20"/>
          <w:szCs w:val="20"/>
        </w:rPr>
      </w:pPr>
    </w:p>
    <w:p w14:paraId="5417B0F7" w14:textId="2AFF8F09" w:rsidR="001841C7" w:rsidRPr="001E6D12" w:rsidRDefault="001841C7" w:rsidP="00EF7DB7">
      <w:pPr>
        <w:rPr>
          <w:rFonts w:asciiTheme="majorHAnsi" w:hAnsiTheme="majorHAnsi"/>
          <w:sz w:val="20"/>
          <w:szCs w:val="20"/>
        </w:rPr>
      </w:pPr>
    </w:p>
    <w:p w14:paraId="28F00EE4" w14:textId="77777777" w:rsidR="001E6D12" w:rsidRDefault="001E6D12" w:rsidP="001841C7">
      <w:pPr>
        <w:pStyle w:val="NoSpacing"/>
        <w:spacing w:before="240"/>
        <w:ind w:left="720" w:right="720"/>
        <w:jc w:val="center"/>
        <w:rPr>
          <w:sz w:val="72"/>
          <w:szCs w:val="72"/>
        </w:rPr>
      </w:pPr>
      <w:r>
        <w:rPr>
          <w:sz w:val="72"/>
          <w:szCs w:val="72"/>
        </w:rPr>
        <w:t>Dodge County</w:t>
      </w:r>
    </w:p>
    <w:p w14:paraId="3F787FF4" w14:textId="1B47B4CE" w:rsidR="001841C7" w:rsidRPr="001E6D12" w:rsidRDefault="001841C7" w:rsidP="001841C7">
      <w:pPr>
        <w:pStyle w:val="NoSpacing"/>
        <w:spacing w:before="240"/>
        <w:ind w:left="720" w:right="720"/>
        <w:jc w:val="center"/>
        <w:rPr>
          <w:sz w:val="72"/>
          <w:szCs w:val="72"/>
        </w:rPr>
      </w:pPr>
      <w:r w:rsidRPr="001E6D12">
        <w:rPr>
          <w:sz w:val="72"/>
          <w:szCs w:val="72"/>
        </w:rPr>
        <w:t>Comprehensive Community Services</w:t>
      </w:r>
    </w:p>
    <w:p w14:paraId="0CD18E02" w14:textId="02051426" w:rsidR="001841C7" w:rsidRPr="001E6D12" w:rsidRDefault="001841C7" w:rsidP="001841C7">
      <w:pPr>
        <w:jc w:val="center"/>
        <w:rPr>
          <w:sz w:val="72"/>
          <w:szCs w:val="72"/>
        </w:rPr>
      </w:pPr>
      <w:r w:rsidRPr="001E6D12">
        <w:rPr>
          <w:sz w:val="72"/>
          <w:szCs w:val="72"/>
        </w:rPr>
        <w:t>Consumer Handbook</w:t>
      </w:r>
    </w:p>
    <w:p w14:paraId="4796D3BA" w14:textId="6FC54BD3" w:rsidR="001841C7" w:rsidRPr="001E6D12" w:rsidRDefault="001841C7" w:rsidP="00EF7DB7">
      <w:pPr>
        <w:rPr>
          <w:rFonts w:asciiTheme="majorHAnsi" w:hAnsiTheme="majorHAnsi"/>
          <w:sz w:val="20"/>
          <w:szCs w:val="20"/>
        </w:rPr>
      </w:pPr>
    </w:p>
    <w:p w14:paraId="1BE4FFDE" w14:textId="54E89004" w:rsidR="00F673B3" w:rsidRPr="001E6D12" w:rsidRDefault="001E6D12" w:rsidP="00EF7DB7">
      <w:pPr>
        <w:rPr>
          <w:sz w:val="20"/>
          <w:szCs w:val="20"/>
        </w:rPr>
      </w:pPr>
      <w:r w:rsidRPr="001E6D12">
        <w:rPr>
          <w:rFonts w:ascii="Times New Roman" w:hAnsi="Times New Roman" w:cs="Times New Roman"/>
          <w:b/>
          <w:noProof/>
          <w:sz w:val="20"/>
          <w:szCs w:val="20"/>
          <w:u w:val="single"/>
        </w:rPr>
        <w:drawing>
          <wp:anchor distT="0" distB="0" distL="114300" distR="114300" simplePos="0" relativeHeight="251660288" behindDoc="0" locked="0" layoutInCell="1" allowOverlap="1" wp14:anchorId="78B7CB0B" wp14:editId="4D6295CB">
            <wp:simplePos x="0" y="0"/>
            <wp:positionH relativeFrom="column">
              <wp:posOffset>1726054</wp:posOffset>
            </wp:positionH>
            <wp:positionV relativeFrom="paragraph">
              <wp:posOffset>198038</wp:posOffset>
            </wp:positionV>
            <wp:extent cx="2775725" cy="2202883"/>
            <wp:effectExtent l="190500" t="190500" r="196215" b="1974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GIF"/>
                    <pic:cNvPicPr/>
                  </pic:nvPicPr>
                  <pic:blipFill>
                    <a:blip r:embed="rId8">
                      <a:extLst>
                        <a:ext uri="{28A0092B-C50C-407E-A947-70E740481C1C}">
                          <a14:useLocalDpi xmlns:a14="http://schemas.microsoft.com/office/drawing/2010/main" val="0"/>
                        </a:ext>
                      </a:extLst>
                    </a:blip>
                    <a:stretch>
                      <a:fillRect/>
                    </a:stretch>
                  </pic:blipFill>
                  <pic:spPr>
                    <a:xfrm>
                      <a:off x="0" y="0"/>
                      <a:ext cx="2775725" cy="220288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317C2FFE" w14:textId="7A3C8510" w:rsidR="00F673B3" w:rsidRPr="001E6D12" w:rsidRDefault="00F673B3" w:rsidP="00EF7DB7">
      <w:pPr>
        <w:rPr>
          <w:sz w:val="20"/>
          <w:szCs w:val="20"/>
        </w:rPr>
      </w:pPr>
    </w:p>
    <w:p w14:paraId="04C11577" w14:textId="652A58C1" w:rsidR="001E6D12" w:rsidRDefault="001E6D12" w:rsidP="00F673B3">
      <w:pPr>
        <w:jc w:val="right"/>
        <w:rPr>
          <w:sz w:val="20"/>
          <w:szCs w:val="20"/>
        </w:rPr>
      </w:pPr>
    </w:p>
    <w:p w14:paraId="4C27018C" w14:textId="77777777" w:rsidR="001E6D12" w:rsidRDefault="001E6D12" w:rsidP="00F673B3">
      <w:pPr>
        <w:jc w:val="right"/>
        <w:rPr>
          <w:sz w:val="20"/>
          <w:szCs w:val="20"/>
        </w:rPr>
      </w:pPr>
    </w:p>
    <w:p w14:paraId="5B04728A" w14:textId="77777777" w:rsidR="001E6D12" w:rsidRDefault="001E6D12" w:rsidP="00F673B3">
      <w:pPr>
        <w:jc w:val="right"/>
        <w:rPr>
          <w:sz w:val="20"/>
          <w:szCs w:val="20"/>
        </w:rPr>
      </w:pPr>
    </w:p>
    <w:p w14:paraId="12C2359F" w14:textId="77777777" w:rsidR="001E6D12" w:rsidRDefault="001E6D12" w:rsidP="00F673B3">
      <w:pPr>
        <w:jc w:val="right"/>
        <w:rPr>
          <w:sz w:val="20"/>
          <w:szCs w:val="20"/>
        </w:rPr>
      </w:pPr>
    </w:p>
    <w:p w14:paraId="45BFB4A4" w14:textId="77777777" w:rsidR="001E6D12" w:rsidRDefault="001E6D12" w:rsidP="00F673B3">
      <w:pPr>
        <w:jc w:val="right"/>
        <w:rPr>
          <w:sz w:val="20"/>
          <w:szCs w:val="20"/>
        </w:rPr>
      </w:pPr>
    </w:p>
    <w:p w14:paraId="7486D1A5" w14:textId="77777777" w:rsidR="001E6D12" w:rsidRDefault="001E6D12" w:rsidP="00F673B3">
      <w:pPr>
        <w:jc w:val="right"/>
        <w:rPr>
          <w:sz w:val="20"/>
          <w:szCs w:val="20"/>
        </w:rPr>
      </w:pPr>
    </w:p>
    <w:p w14:paraId="4BC38EE4" w14:textId="77777777" w:rsidR="001E6D12" w:rsidRDefault="001E6D12" w:rsidP="00F673B3">
      <w:pPr>
        <w:jc w:val="right"/>
        <w:rPr>
          <w:sz w:val="20"/>
          <w:szCs w:val="20"/>
        </w:rPr>
      </w:pPr>
    </w:p>
    <w:p w14:paraId="209EB26F" w14:textId="77777777" w:rsidR="001E6D12" w:rsidRDefault="001E6D12" w:rsidP="00F673B3">
      <w:pPr>
        <w:jc w:val="right"/>
        <w:rPr>
          <w:sz w:val="20"/>
          <w:szCs w:val="20"/>
        </w:rPr>
      </w:pPr>
    </w:p>
    <w:p w14:paraId="5EB81413" w14:textId="77777777" w:rsidR="001E6D12" w:rsidRDefault="001E6D12" w:rsidP="00F673B3">
      <w:pPr>
        <w:jc w:val="right"/>
        <w:rPr>
          <w:sz w:val="20"/>
          <w:szCs w:val="20"/>
        </w:rPr>
      </w:pPr>
    </w:p>
    <w:p w14:paraId="73B4D286" w14:textId="77777777" w:rsidR="001E6D12" w:rsidRDefault="001E6D12" w:rsidP="00F673B3">
      <w:pPr>
        <w:jc w:val="right"/>
        <w:rPr>
          <w:sz w:val="20"/>
          <w:szCs w:val="20"/>
        </w:rPr>
      </w:pPr>
    </w:p>
    <w:p w14:paraId="31D88F6C" w14:textId="77777777" w:rsidR="001E6D12" w:rsidRDefault="001E6D12" w:rsidP="00F673B3">
      <w:pPr>
        <w:jc w:val="right"/>
        <w:rPr>
          <w:sz w:val="20"/>
          <w:szCs w:val="20"/>
        </w:rPr>
      </w:pPr>
    </w:p>
    <w:p w14:paraId="2CFE6423" w14:textId="77777777" w:rsidR="001E6D12" w:rsidRDefault="001E6D12" w:rsidP="00F673B3">
      <w:pPr>
        <w:jc w:val="right"/>
        <w:rPr>
          <w:sz w:val="20"/>
          <w:szCs w:val="20"/>
        </w:rPr>
      </w:pPr>
    </w:p>
    <w:p w14:paraId="61A3F030" w14:textId="77777777" w:rsidR="001E6D12" w:rsidRDefault="001E6D12" w:rsidP="00F673B3">
      <w:pPr>
        <w:jc w:val="right"/>
        <w:rPr>
          <w:sz w:val="20"/>
          <w:szCs w:val="20"/>
        </w:rPr>
      </w:pPr>
    </w:p>
    <w:p w14:paraId="43ED59DE" w14:textId="14C916B7" w:rsidR="00EF7DB7" w:rsidRPr="001E6D12" w:rsidRDefault="00F673B3" w:rsidP="00F673B3">
      <w:pPr>
        <w:jc w:val="right"/>
        <w:rPr>
          <w:rFonts w:asciiTheme="majorHAnsi" w:hAnsiTheme="majorHAnsi"/>
          <w:sz w:val="20"/>
          <w:szCs w:val="20"/>
        </w:rPr>
      </w:pPr>
      <w:r w:rsidRPr="001E6D12">
        <w:rPr>
          <w:sz w:val="20"/>
          <w:szCs w:val="20"/>
        </w:rPr>
        <w:t xml:space="preserve">Adapted </w:t>
      </w:r>
      <w:r w:rsidR="001841C7" w:rsidRPr="001E6D12">
        <w:rPr>
          <w:sz w:val="20"/>
          <w:szCs w:val="20"/>
        </w:rPr>
        <w:t>from the CCS Consumer Handbook de</w:t>
      </w:r>
      <w:r w:rsidRPr="001E6D12">
        <w:rPr>
          <w:sz w:val="20"/>
          <w:szCs w:val="20"/>
        </w:rPr>
        <w:t>veloped for the CWHP CCS Program</w:t>
      </w:r>
    </w:p>
    <w:p w14:paraId="07CEDF22" w14:textId="77777777" w:rsidR="001E6D12" w:rsidRDefault="001E6D12" w:rsidP="001E3671">
      <w:pPr>
        <w:pStyle w:val="Default"/>
        <w:rPr>
          <w:rFonts w:asciiTheme="minorHAnsi" w:hAnsiTheme="minorHAnsi"/>
          <w:b/>
          <w:bCs/>
          <w:sz w:val="20"/>
          <w:szCs w:val="20"/>
          <w:u w:val="single"/>
        </w:rPr>
      </w:pPr>
    </w:p>
    <w:p w14:paraId="039D7B6F" w14:textId="5694B041" w:rsidR="001E3671" w:rsidRPr="001E6D12" w:rsidRDefault="001E3671" w:rsidP="001E3671">
      <w:pPr>
        <w:pStyle w:val="Default"/>
        <w:rPr>
          <w:rFonts w:asciiTheme="minorHAnsi" w:hAnsiTheme="minorHAnsi"/>
          <w:sz w:val="44"/>
          <w:szCs w:val="44"/>
          <w:u w:val="single"/>
        </w:rPr>
      </w:pPr>
      <w:r w:rsidRPr="001E6D12">
        <w:rPr>
          <w:rFonts w:asciiTheme="minorHAnsi" w:hAnsiTheme="minorHAnsi"/>
          <w:b/>
          <w:bCs/>
          <w:sz w:val="44"/>
          <w:szCs w:val="44"/>
          <w:u w:val="single"/>
        </w:rPr>
        <w:t xml:space="preserve">Table of Contents </w:t>
      </w:r>
    </w:p>
    <w:p w14:paraId="4B950660" w14:textId="77777777" w:rsidR="007E68C1" w:rsidRPr="001E6D12" w:rsidRDefault="007E68C1" w:rsidP="001E3671">
      <w:pPr>
        <w:pStyle w:val="Default"/>
        <w:rPr>
          <w:rFonts w:asciiTheme="minorHAnsi" w:hAnsiTheme="minorHAnsi" w:cs="Calibri"/>
          <w:sz w:val="44"/>
          <w:szCs w:val="44"/>
        </w:rPr>
      </w:pPr>
    </w:p>
    <w:p w14:paraId="2F225B6E" w14:textId="77777777" w:rsidR="001E3671" w:rsidRPr="001E6D12" w:rsidRDefault="00DF0783" w:rsidP="001E3671">
      <w:pPr>
        <w:pStyle w:val="Default"/>
        <w:rPr>
          <w:rFonts w:asciiTheme="minorHAnsi" w:hAnsiTheme="minorHAnsi"/>
          <w:sz w:val="44"/>
          <w:szCs w:val="44"/>
        </w:rPr>
      </w:pPr>
      <w:r w:rsidRPr="001E6D12">
        <w:rPr>
          <w:rFonts w:asciiTheme="minorHAnsi" w:hAnsiTheme="minorHAnsi" w:cs="Calibri"/>
          <w:sz w:val="44"/>
          <w:szCs w:val="44"/>
        </w:rPr>
        <w:t>Introduction</w:t>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9C4C63" w:rsidRPr="001E6D12">
        <w:rPr>
          <w:rFonts w:asciiTheme="minorHAnsi" w:hAnsiTheme="minorHAnsi" w:cs="Calibri"/>
          <w:sz w:val="44"/>
          <w:szCs w:val="44"/>
        </w:rPr>
        <w:tab/>
      </w:r>
      <w:r w:rsidR="00845221" w:rsidRPr="001E6D12">
        <w:rPr>
          <w:rFonts w:asciiTheme="minorHAnsi" w:hAnsiTheme="minorHAnsi" w:cs="Calibri"/>
          <w:sz w:val="44"/>
          <w:szCs w:val="44"/>
        </w:rPr>
        <w:tab/>
      </w:r>
      <w:r w:rsidR="001E3671" w:rsidRPr="001E6D12">
        <w:rPr>
          <w:rFonts w:asciiTheme="minorHAnsi" w:hAnsiTheme="minorHAnsi" w:cs="Calibri"/>
          <w:sz w:val="44"/>
          <w:szCs w:val="44"/>
        </w:rPr>
        <w:t xml:space="preserve">3 </w:t>
      </w:r>
    </w:p>
    <w:p w14:paraId="541A5A89" w14:textId="77777777" w:rsidR="004A7131" w:rsidRPr="001E6D12" w:rsidRDefault="004A7131" w:rsidP="001E3671">
      <w:pPr>
        <w:pStyle w:val="Default"/>
        <w:rPr>
          <w:rFonts w:asciiTheme="minorHAnsi" w:hAnsiTheme="minorHAnsi"/>
          <w:sz w:val="44"/>
          <w:szCs w:val="44"/>
        </w:rPr>
      </w:pPr>
      <w:r w:rsidRPr="001E6D12">
        <w:rPr>
          <w:rFonts w:asciiTheme="minorHAnsi" w:hAnsiTheme="minorHAnsi"/>
          <w:sz w:val="44"/>
          <w:szCs w:val="44"/>
        </w:rPr>
        <w:t>Your Rights</w:t>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r>
      <w:r w:rsidR="00450ECB" w:rsidRPr="001E6D12">
        <w:rPr>
          <w:rFonts w:asciiTheme="minorHAnsi" w:hAnsiTheme="minorHAnsi"/>
          <w:sz w:val="44"/>
          <w:szCs w:val="44"/>
        </w:rPr>
        <w:tab/>
        <w:t>3</w:t>
      </w:r>
    </w:p>
    <w:p w14:paraId="12100FDE" w14:textId="781D31BE" w:rsidR="001E3671" w:rsidRPr="001E6D12" w:rsidRDefault="001E3671" w:rsidP="001E3671">
      <w:pPr>
        <w:pStyle w:val="Default"/>
        <w:rPr>
          <w:rFonts w:asciiTheme="minorHAnsi" w:hAnsiTheme="minorHAnsi"/>
          <w:sz w:val="44"/>
          <w:szCs w:val="44"/>
        </w:rPr>
      </w:pPr>
      <w:r w:rsidRPr="001E6D12">
        <w:rPr>
          <w:rFonts w:asciiTheme="minorHAnsi" w:hAnsiTheme="minorHAnsi"/>
          <w:sz w:val="44"/>
          <w:szCs w:val="44"/>
        </w:rPr>
        <w:t xml:space="preserve">Comprehensive Community Services (CCS) </w:t>
      </w:r>
      <w:r w:rsidR="009C4C63" w:rsidRPr="001E6D12">
        <w:rPr>
          <w:rFonts w:asciiTheme="minorHAnsi" w:hAnsiTheme="minorHAnsi"/>
          <w:sz w:val="44"/>
          <w:szCs w:val="44"/>
        </w:rPr>
        <w:tab/>
      </w:r>
      <w:r w:rsidR="009C4C63" w:rsidRPr="001E6D12">
        <w:rPr>
          <w:rFonts w:asciiTheme="minorHAnsi" w:hAnsiTheme="minorHAnsi"/>
          <w:sz w:val="44"/>
          <w:szCs w:val="44"/>
        </w:rPr>
        <w:tab/>
      </w:r>
      <w:r w:rsidR="00743CED">
        <w:rPr>
          <w:rFonts w:asciiTheme="minorHAnsi" w:hAnsiTheme="minorHAnsi"/>
          <w:sz w:val="44"/>
          <w:szCs w:val="44"/>
        </w:rPr>
        <w:t>3</w:t>
      </w:r>
      <w:r w:rsidRPr="001E6D12">
        <w:rPr>
          <w:rFonts w:asciiTheme="minorHAnsi" w:hAnsiTheme="minorHAnsi"/>
          <w:sz w:val="44"/>
          <w:szCs w:val="44"/>
        </w:rPr>
        <w:t xml:space="preserve"> </w:t>
      </w:r>
    </w:p>
    <w:p w14:paraId="147BD383" w14:textId="0E28081C" w:rsidR="001E3671" w:rsidRPr="001E6D12" w:rsidRDefault="001841C7" w:rsidP="001E3671">
      <w:pPr>
        <w:pStyle w:val="Default"/>
        <w:rPr>
          <w:rFonts w:asciiTheme="minorHAnsi" w:hAnsiTheme="minorHAnsi"/>
          <w:sz w:val="44"/>
          <w:szCs w:val="44"/>
        </w:rPr>
      </w:pPr>
      <w:r w:rsidRPr="001E6D12">
        <w:rPr>
          <w:rFonts w:asciiTheme="minorHAnsi" w:hAnsiTheme="minorHAnsi"/>
          <w:sz w:val="44"/>
          <w:szCs w:val="44"/>
        </w:rPr>
        <w:t>Getting Started</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4</w:t>
      </w:r>
    </w:p>
    <w:p w14:paraId="30B39B1B" w14:textId="163D3A3D" w:rsidR="001E3671" w:rsidRPr="001E6D12" w:rsidRDefault="001841C7" w:rsidP="001E3671">
      <w:pPr>
        <w:pStyle w:val="Default"/>
        <w:rPr>
          <w:rFonts w:asciiTheme="minorHAnsi" w:hAnsiTheme="minorHAnsi"/>
          <w:sz w:val="44"/>
          <w:szCs w:val="44"/>
        </w:rPr>
      </w:pPr>
      <w:r w:rsidRPr="001E6D12">
        <w:rPr>
          <w:rFonts w:asciiTheme="minorHAnsi" w:hAnsiTheme="minorHAnsi"/>
          <w:sz w:val="44"/>
          <w:szCs w:val="44"/>
        </w:rPr>
        <w:t>Your Service Facilitator</w:t>
      </w:r>
      <w:r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4</w:t>
      </w:r>
      <w:r w:rsidR="001E3671" w:rsidRPr="001E6D12">
        <w:rPr>
          <w:rFonts w:asciiTheme="minorHAnsi" w:hAnsiTheme="minorHAnsi"/>
          <w:sz w:val="44"/>
          <w:szCs w:val="44"/>
        </w:rPr>
        <w:t xml:space="preserve"> </w:t>
      </w:r>
    </w:p>
    <w:p w14:paraId="75522AC1" w14:textId="3E24518D" w:rsidR="001E3671" w:rsidRPr="001E6D12" w:rsidRDefault="001841C7" w:rsidP="001E3671">
      <w:pPr>
        <w:pStyle w:val="Default"/>
        <w:rPr>
          <w:rFonts w:asciiTheme="minorHAnsi" w:hAnsiTheme="minorHAnsi"/>
          <w:sz w:val="44"/>
          <w:szCs w:val="44"/>
        </w:rPr>
      </w:pPr>
      <w:r w:rsidRPr="001E6D12">
        <w:rPr>
          <w:rFonts w:asciiTheme="minorHAnsi" w:hAnsiTheme="minorHAnsi"/>
          <w:sz w:val="44"/>
          <w:szCs w:val="44"/>
        </w:rPr>
        <w:t>Assessment</w:t>
      </w:r>
      <w:r w:rsidRPr="001E6D12">
        <w:rPr>
          <w:rFonts w:asciiTheme="minorHAnsi" w:hAnsiTheme="minorHAnsi"/>
          <w:sz w:val="44"/>
          <w:szCs w:val="44"/>
        </w:rPr>
        <w:tab/>
        <w:t>Process</w:t>
      </w:r>
      <w:r w:rsidRPr="001E6D12">
        <w:rPr>
          <w:rFonts w:asciiTheme="minorHAnsi" w:hAnsiTheme="minorHAnsi"/>
          <w:sz w:val="44"/>
          <w:szCs w:val="44"/>
        </w:rPr>
        <w:tab/>
      </w:r>
      <w:r w:rsidR="001E3671" w:rsidRPr="001E6D12">
        <w:rPr>
          <w:rFonts w:asciiTheme="minorHAnsi" w:hAnsiTheme="minorHAnsi"/>
          <w:sz w:val="44"/>
          <w:szCs w:val="44"/>
        </w:rPr>
        <w:t xml:space="preserve"> </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5</w:t>
      </w:r>
      <w:r w:rsidR="001E3671" w:rsidRPr="001E6D12">
        <w:rPr>
          <w:rFonts w:asciiTheme="minorHAnsi" w:hAnsiTheme="minorHAnsi"/>
          <w:sz w:val="44"/>
          <w:szCs w:val="44"/>
        </w:rPr>
        <w:t xml:space="preserve"> </w:t>
      </w:r>
    </w:p>
    <w:p w14:paraId="6C3F270C" w14:textId="219EA4A6" w:rsidR="001E3671" w:rsidRPr="001E6D12" w:rsidRDefault="001E3671" w:rsidP="001E3671">
      <w:pPr>
        <w:pStyle w:val="Default"/>
        <w:rPr>
          <w:rFonts w:asciiTheme="minorHAnsi" w:hAnsiTheme="minorHAnsi"/>
          <w:sz w:val="44"/>
          <w:szCs w:val="44"/>
        </w:rPr>
      </w:pPr>
      <w:r w:rsidRPr="001E6D12">
        <w:rPr>
          <w:rFonts w:asciiTheme="minorHAnsi" w:hAnsiTheme="minorHAnsi"/>
          <w:sz w:val="44"/>
          <w:szCs w:val="44"/>
        </w:rPr>
        <w:t xml:space="preserve">Your Recovery </w:t>
      </w:r>
      <w:r w:rsidR="00DF0783" w:rsidRPr="001E6D12">
        <w:rPr>
          <w:rFonts w:asciiTheme="minorHAnsi" w:hAnsiTheme="minorHAnsi"/>
          <w:sz w:val="44"/>
          <w:szCs w:val="44"/>
        </w:rPr>
        <w:t>Team</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5</w:t>
      </w:r>
      <w:r w:rsidRPr="001E6D12">
        <w:rPr>
          <w:rFonts w:asciiTheme="minorHAnsi" w:hAnsiTheme="minorHAnsi"/>
          <w:sz w:val="44"/>
          <w:szCs w:val="44"/>
        </w:rPr>
        <w:t xml:space="preserve"> </w:t>
      </w:r>
    </w:p>
    <w:p w14:paraId="45B3A2E1" w14:textId="2B019D1C" w:rsidR="001841C7" w:rsidRPr="001E6D12" w:rsidRDefault="001841C7" w:rsidP="001E3671">
      <w:pPr>
        <w:pStyle w:val="Default"/>
        <w:rPr>
          <w:rFonts w:asciiTheme="minorHAnsi" w:hAnsiTheme="minorHAnsi"/>
          <w:sz w:val="44"/>
          <w:szCs w:val="44"/>
        </w:rPr>
      </w:pPr>
      <w:r w:rsidRPr="001E6D12">
        <w:rPr>
          <w:rFonts w:asciiTheme="minorHAnsi" w:hAnsiTheme="minorHAnsi"/>
          <w:sz w:val="44"/>
          <w:szCs w:val="44"/>
        </w:rPr>
        <w:t>Your Recovery Plan</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845221" w:rsidRPr="001E6D12">
        <w:rPr>
          <w:rFonts w:asciiTheme="minorHAnsi" w:hAnsiTheme="minorHAnsi"/>
          <w:sz w:val="44"/>
          <w:szCs w:val="44"/>
        </w:rPr>
        <w:tab/>
      </w:r>
      <w:r w:rsidRPr="001E6D12">
        <w:rPr>
          <w:rFonts w:asciiTheme="minorHAnsi" w:hAnsiTheme="minorHAnsi"/>
          <w:sz w:val="44"/>
          <w:szCs w:val="44"/>
        </w:rPr>
        <w:tab/>
      </w:r>
      <w:r w:rsidR="00743CED">
        <w:rPr>
          <w:rFonts w:asciiTheme="minorHAnsi" w:hAnsiTheme="minorHAnsi"/>
          <w:sz w:val="44"/>
          <w:szCs w:val="44"/>
        </w:rPr>
        <w:t>6</w:t>
      </w:r>
    </w:p>
    <w:p w14:paraId="536857E4" w14:textId="628D2B2F" w:rsidR="001E3671" w:rsidRPr="001E6D12" w:rsidRDefault="001841C7" w:rsidP="001E3671">
      <w:pPr>
        <w:pStyle w:val="Default"/>
        <w:rPr>
          <w:rFonts w:asciiTheme="minorHAnsi" w:hAnsiTheme="minorHAnsi"/>
          <w:sz w:val="44"/>
          <w:szCs w:val="44"/>
        </w:rPr>
      </w:pPr>
      <w:r w:rsidRPr="001E6D12">
        <w:rPr>
          <w:rFonts w:asciiTheme="minorHAnsi" w:hAnsiTheme="minorHAnsi"/>
          <w:sz w:val="44"/>
          <w:szCs w:val="44"/>
        </w:rPr>
        <w:t>Service Array</w:t>
      </w:r>
      <w:r w:rsidRPr="001E6D12">
        <w:rPr>
          <w:rFonts w:asciiTheme="minorHAnsi" w:hAnsiTheme="minorHAnsi"/>
          <w:sz w:val="44"/>
          <w:szCs w:val="44"/>
        </w:rPr>
        <w:tab/>
      </w:r>
      <w:r w:rsidR="001E3671" w:rsidRPr="001E6D12">
        <w:rPr>
          <w:rFonts w:asciiTheme="minorHAnsi" w:hAnsiTheme="minorHAnsi"/>
          <w:sz w:val="44"/>
          <w:szCs w:val="44"/>
        </w:rPr>
        <w:t xml:space="preserve"> </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6-7</w:t>
      </w:r>
    </w:p>
    <w:p w14:paraId="6500BB2A" w14:textId="4D745AFC" w:rsidR="001E3671" w:rsidRPr="001E6D12" w:rsidRDefault="001E3671" w:rsidP="001E3671">
      <w:pPr>
        <w:pStyle w:val="Default"/>
        <w:rPr>
          <w:rFonts w:asciiTheme="minorHAnsi" w:hAnsiTheme="minorHAnsi"/>
          <w:sz w:val="44"/>
          <w:szCs w:val="44"/>
        </w:rPr>
      </w:pPr>
      <w:r w:rsidRPr="001E6D12">
        <w:rPr>
          <w:rFonts w:asciiTheme="minorHAnsi" w:hAnsiTheme="minorHAnsi"/>
          <w:sz w:val="44"/>
          <w:szCs w:val="44"/>
        </w:rPr>
        <w:t xml:space="preserve">Discharge </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7</w:t>
      </w:r>
      <w:r w:rsidRPr="001E6D12">
        <w:rPr>
          <w:rFonts w:asciiTheme="minorHAnsi" w:hAnsiTheme="minorHAnsi"/>
          <w:sz w:val="44"/>
          <w:szCs w:val="44"/>
        </w:rPr>
        <w:t xml:space="preserve"> </w:t>
      </w:r>
    </w:p>
    <w:p w14:paraId="68192554" w14:textId="28EFBBF2" w:rsidR="001E3671" w:rsidRPr="001E6D12" w:rsidRDefault="001E3671" w:rsidP="001E3671">
      <w:pPr>
        <w:pStyle w:val="Default"/>
        <w:rPr>
          <w:rFonts w:asciiTheme="minorHAnsi" w:hAnsiTheme="minorHAnsi"/>
          <w:sz w:val="44"/>
          <w:szCs w:val="44"/>
        </w:rPr>
      </w:pPr>
      <w:r w:rsidRPr="001E6D12">
        <w:rPr>
          <w:rFonts w:asciiTheme="minorHAnsi" w:hAnsiTheme="minorHAnsi"/>
          <w:sz w:val="44"/>
          <w:szCs w:val="44"/>
        </w:rPr>
        <w:t xml:space="preserve">Grievance Resolution </w:t>
      </w:r>
      <w:r w:rsidR="00DF0783" w:rsidRPr="001E6D12">
        <w:rPr>
          <w:rFonts w:asciiTheme="minorHAnsi" w:hAnsiTheme="minorHAnsi"/>
          <w:sz w:val="44"/>
          <w:szCs w:val="44"/>
        </w:rPr>
        <w:t>Policy</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8</w:t>
      </w:r>
      <w:r w:rsidRPr="001E6D12">
        <w:rPr>
          <w:rFonts w:asciiTheme="minorHAnsi" w:hAnsiTheme="minorHAnsi"/>
          <w:sz w:val="44"/>
          <w:szCs w:val="44"/>
        </w:rPr>
        <w:t xml:space="preserve"> </w:t>
      </w:r>
    </w:p>
    <w:p w14:paraId="27B9F703" w14:textId="330CC614" w:rsidR="001E3671" w:rsidRPr="001E6D12" w:rsidRDefault="001E3671" w:rsidP="001E3671">
      <w:pPr>
        <w:pStyle w:val="Default"/>
        <w:rPr>
          <w:rFonts w:asciiTheme="minorHAnsi" w:hAnsiTheme="minorHAnsi"/>
          <w:sz w:val="44"/>
          <w:szCs w:val="44"/>
        </w:rPr>
      </w:pPr>
      <w:r w:rsidRPr="001E6D12">
        <w:rPr>
          <w:rFonts w:asciiTheme="minorHAnsi" w:hAnsiTheme="minorHAnsi"/>
          <w:sz w:val="44"/>
          <w:szCs w:val="44"/>
        </w:rPr>
        <w:t xml:space="preserve">Quality Assurance </w:t>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9C4C63"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8</w:t>
      </w:r>
    </w:p>
    <w:p w14:paraId="2445EC5B" w14:textId="66D34E15" w:rsidR="001E3671" w:rsidRPr="001E6D12" w:rsidRDefault="00EB23BD" w:rsidP="001E3671">
      <w:pPr>
        <w:pStyle w:val="Default"/>
        <w:rPr>
          <w:rFonts w:asciiTheme="minorHAnsi" w:hAnsiTheme="minorHAnsi" w:cstheme="minorBidi"/>
          <w:color w:val="auto"/>
          <w:sz w:val="44"/>
          <w:szCs w:val="44"/>
        </w:rPr>
      </w:pPr>
      <w:r w:rsidRPr="001E6D12">
        <w:rPr>
          <w:rFonts w:asciiTheme="minorHAnsi" w:hAnsiTheme="minorHAnsi"/>
          <w:sz w:val="44"/>
          <w:szCs w:val="44"/>
        </w:rPr>
        <w:t xml:space="preserve">Contacts </w:t>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r w:rsidR="00845221" w:rsidRPr="001E6D12">
        <w:rPr>
          <w:rFonts w:asciiTheme="minorHAnsi" w:hAnsiTheme="minorHAnsi"/>
          <w:sz w:val="44"/>
          <w:szCs w:val="44"/>
        </w:rPr>
        <w:tab/>
      </w:r>
      <w:r w:rsidR="00743CED">
        <w:rPr>
          <w:rFonts w:asciiTheme="minorHAnsi" w:hAnsiTheme="minorHAnsi"/>
          <w:sz w:val="44"/>
          <w:szCs w:val="44"/>
        </w:rPr>
        <w:t>9</w:t>
      </w:r>
      <w:r w:rsidRPr="001E6D12">
        <w:rPr>
          <w:rFonts w:asciiTheme="minorHAnsi" w:hAnsiTheme="minorHAnsi"/>
          <w:sz w:val="44"/>
          <w:szCs w:val="44"/>
        </w:rPr>
        <w:tab/>
      </w:r>
      <w:r w:rsidRPr="001E6D12">
        <w:rPr>
          <w:rFonts w:asciiTheme="minorHAnsi" w:hAnsiTheme="minorHAnsi"/>
          <w:sz w:val="44"/>
          <w:szCs w:val="44"/>
        </w:rPr>
        <w:tab/>
      </w:r>
      <w:r w:rsidRPr="001E6D12">
        <w:rPr>
          <w:rFonts w:asciiTheme="minorHAnsi" w:hAnsiTheme="minorHAnsi"/>
          <w:sz w:val="44"/>
          <w:szCs w:val="44"/>
        </w:rPr>
        <w:tab/>
      </w:r>
    </w:p>
    <w:p w14:paraId="298936BA" w14:textId="77777777" w:rsidR="000C7C41" w:rsidRPr="001E6D12" w:rsidRDefault="000C7C41" w:rsidP="000C7C41">
      <w:pPr>
        <w:pStyle w:val="Default"/>
        <w:rPr>
          <w:rFonts w:asciiTheme="minorHAnsi" w:hAnsiTheme="minorHAnsi" w:cs="Arial"/>
          <w:b/>
          <w:bCs/>
          <w:color w:val="auto"/>
          <w:sz w:val="20"/>
          <w:szCs w:val="20"/>
        </w:rPr>
      </w:pPr>
    </w:p>
    <w:p w14:paraId="5B01DD21" w14:textId="77777777" w:rsidR="00357380" w:rsidRPr="001E6D12" w:rsidRDefault="00357380" w:rsidP="0024662D">
      <w:pPr>
        <w:spacing w:before="120"/>
        <w:jc w:val="center"/>
        <w:rPr>
          <w:sz w:val="20"/>
          <w:szCs w:val="20"/>
        </w:rPr>
      </w:pPr>
    </w:p>
    <w:p w14:paraId="7CA7E859" w14:textId="77777777" w:rsidR="00357380" w:rsidRPr="001E6D12" w:rsidRDefault="00357380" w:rsidP="0024662D">
      <w:pPr>
        <w:spacing w:before="120"/>
        <w:jc w:val="center"/>
        <w:rPr>
          <w:sz w:val="20"/>
          <w:szCs w:val="20"/>
        </w:rPr>
      </w:pPr>
    </w:p>
    <w:p w14:paraId="16569BD2" w14:textId="77777777" w:rsidR="00357380" w:rsidRPr="001E6D12" w:rsidRDefault="00357380" w:rsidP="0024662D">
      <w:pPr>
        <w:spacing w:before="120"/>
        <w:jc w:val="center"/>
        <w:rPr>
          <w:sz w:val="20"/>
          <w:szCs w:val="20"/>
        </w:rPr>
      </w:pPr>
    </w:p>
    <w:p w14:paraId="423836D1" w14:textId="77777777" w:rsidR="001841C7" w:rsidRPr="001E6D12" w:rsidRDefault="001841C7" w:rsidP="000C7C41">
      <w:pPr>
        <w:pStyle w:val="Default"/>
        <w:rPr>
          <w:rFonts w:asciiTheme="minorHAnsi" w:hAnsiTheme="minorHAnsi" w:cs="Arial"/>
          <w:b/>
          <w:bCs/>
          <w:color w:val="auto"/>
          <w:sz w:val="20"/>
          <w:szCs w:val="20"/>
          <w:u w:val="single"/>
        </w:rPr>
      </w:pPr>
    </w:p>
    <w:p w14:paraId="13CAF829" w14:textId="4BD403DA" w:rsidR="001841C7" w:rsidRPr="00743CED" w:rsidRDefault="00226D4C" w:rsidP="000C7C41">
      <w:pPr>
        <w:pStyle w:val="Default"/>
        <w:rPr>
          <w:rFonts w:asciiTheme="minorHAnsi" w:hAnsiTheme="minorHAnsi" w:cs="Arial"/>
          <w:b/>
          <w:bCs/>
          <w:color w:val="auto"/>
          <w:sz w:val="28"/>
          <w:szCs w:val="28"/>
        </w:rPr>
      </w:pPr>
      <w:r w:rsidRPr="00743CED">
        <w:rPr>
          <w:rFonts w:asciiTheme="minorHAnsi" w:hAnsiTheme="minorHAnsi" w:cs="Arial"/>
          <w:b/>
          <w:bCs/>
          <w:color w:val="auto"/>
          <w:sz w:val="28"/>
          <w:szCs w:val="28"/>
        </w:rPr>
        <w:t xml:space="preserve">*** Parents and/or guardians are expected to be active </w:t>
      </w:r>
      <w:r w:rsidR="00743CED" w:rsidRPr="00743CED">
        <w:rPr>
          <w:rFonts w:asciiTheme="minorHAnsi" w:hAnsiTheme="minorHAnsi" w:cs="Arial"/>
          <w:b/>
          <w:bCs/>
          <w:color w:val="auto"/>
          <w:sz w:val="28"/>
          <w:szCs w:val="28"/>
        </w:rPr>
        <w:t>participants</w:t>
      </w:r>
      <w:r w:rsidR="001853BC">
        <w:rPr>
          <w:rFonts w:asciiTheme="minorHAnsi" w:hAnsiTheme="minorHAnsi" w:cs="Arial"/>
          <w:b/>
          <w:bCs/>
          <w:color w:val="auto"/>
          <w:sz w:val="28"/>
          <w:szCs w:val="28"/>
        </w:rPr>
        <w:t>, along with the youth,</w:t>
      </w:r>
      <w:r w:rsidR="00743CED" w:rsidRPr="00743CED">
        <w:rPr>
          <w:rFonts w:asciiTheme="minorHAnsi" w:hAnsiTheme="minorHAnsi" w:cs="Arial"/>
          <w:b/>
          <w:bCs/>
          <w:color w:val="auto"/>
          <w:sz w:val="28"/>
          <w:szCs w:val="28"/>
        </w:rPr>
        <w:t xml:space="preserve"> in the child’s treatment for any youth CCS participants.</w:t>
      </w:r>
    </w:p>
    <w:p w14:paraId="3A58652F" w14:textId="77777777" w:rsidR="00F673B3" w:rsidRPr="001E6D12" w:rsidRDefault="00F673B3" w:rsidP="000C7C41">
      <w:pPr>
        <w:pStyle w:val="Default"/>
        <w:rPr>
          <w:rFonts w:asciiTheme="minorHAnsi" w:hAnsiTheme="minorHAnsi" w:cs="Arial"/>
          <w:b/>
          <w:bCs/>
          <w:color w:val="auto"/>
          <w:sz w:val="20"/>
          <w:szCs w:val="20"/>
          <w:u w:val="single"/>
        </w:rPr>
      </w:pPr>
    </w:p>
    <w:p w14:paraId="2AAEAAB8" w14:textId="77777777" w:rsidR="001E6D12" w:rsidRDefault="001E6D12" w:rsidP="000C7C41">
      <w:pPr>
        <w:pStyle w:val="Default"/>
        <w:rPr>
          <w:rFonts w:asciiTheme="minorHAnsi" w:hAnsiTheme="minorHAnsi" w:cs="Arial"/>
          <w:b/>
          <w:bCs/>
          <w:color w:val="auto"/>
          <w:sz w:val="20"/>
          <w:szCs w:val="20"/>
          <w:u w:val="single"/>
        </w:rPr>
      </w:pPr>
    </w:p>
    <w:p w14:paraId="4BB131D5" w14:textId="77777777" w:rsidR="001E6D12" w:rsidRDefault="001E6D12" w:rsidP="000C7C41">
      <w:pPr>
        <w:pStyle w:val="Default"/>
        <w:rPr>
          <w:rFonts w:asciiTheme="minorHAnsi" w:hAnsiTheme="minorHAnsi" w:cs="Arial"/>
          <w:b/>
          <w:bCs/>
          <w:color w:val="auto"/>
          <w:sz w:val="20"/>
          <w:szCs w:val="20"/>
          <w:u w:val="single"/>
        </w:rPr>
      </w:pPr>
    </w:p>
    <w:p w14:paraId="37E4F84B" w14:textId="2E3DA250" w:rsidR="001E6D12" w:rsidRDefault="001E6D12" w:rsidP="000C7C41">
      <w:pPr>
        <w:pStyle w:val="Default"/>
        <w:rPr>
          <w:rFonts w:asciiTheme="minorHAnsi" w:hAnsiTheme="minorHAnsi" w:cs="Arial"/>
          <w:b/>
          <w:bCs/>
          <w:color w:val="auto"/>
          <w:sz w:val="20"/>
          <w:szCs w:val="20"/>
          <w:u w:val="single"/>
        </w:rPr>
      </w:pPr>
    </w:p>
    <w:p w14:paraId="02DF8B07" w14:textId="77777777" w:rsidR="00743CED" w:rsidRDefault="00743CED" w:rsidP="000C7C41">
      <w:pPr>
        <w:pStyle w:val="Default"/>
        <w:rPr>
          <w:rFonts w:asciiTheme="minorHAnsi" w:hAnsiTheme="minorHAnsi" w:cs="Arial"/>
          <w:b/>
          <w:bCs/>
          <w:color w:val="auto"/>
          <w:sz w:val="20"/>
          <w:szCs w:val="20"/>
          <w:u w:val="single"/>
        </w:rPr>
      </w:pPr>
    </w:p>
    <w:p w14:paraId="47B7D0DC" w14:textId="77777777" w:rsidR="00743CED" w:rsidRDefault="00743CED" w:rsidP="000C7C41">
      <w:pPr>
        <w:pStyle w:val="Default"/>
        <w:rPr>
          <w:rFonts w:asciiTheme="minorHAnsi" w:hAnsiTheme="minorHAnsi" w:cs="Arial"/>
          <w:b/>
          <w:bCs/>
          <w:color w:val="auto"/>
          <w:sz w:val="20"/>
          <w:szCs w:val="20"/>
          <w:u w:val="single"/>
        </w:rPr>
      </w:pPr>
    </w:p>
    <w:p w14:paraId="1E98B23B" w14:textId="1257A73F" w:rsidR="000C7C41" w:rsidRPr="001E6D12" w:rsidRDefault="000C7C41" w:rsidP="000C7C41">
      <w:pPr>
        <w:pStyle w:val="Default"/>
        <w:rPr>
          <w:rFonts w:asciiTheme="minorHAnsi" w:hAnsiTheme="minorHAnsi" w:cs="Arial"/>
          <w:b/>
          <w:bCs/>
          <w:color w:val="auto"/>
          <w:sz w:val="20"/>
          <w:szCs w:val="20"/>
          <w:u w:val="single"/>
        </w:rPr>
      </w:pPr>
      <w:r w:rsidRPr="001E6D12">
        <w:rPr>
          <w:rFonts w:asciiTheme="minorHAnsi" w:hAnsiTheme="minorHAnsi" w:cs="Arial"/>
          <w:b/>
          <w:bCs/>
          <w:color w:val="auto"/>
          <w:sz w:val="20"/>
          <w:szCs w:val="20"/>
          <w:u w:val="single"/>
        </w:rPr>
        <w:lastRenderedPageBreak/>
        <w:t xml:space="preserve">Introduction </w:t>
      </w:r>
    </w:p>
    <w:p w14:paraId="62FA3B80" w14:textId="77777777" w:rsidR="00665DEC" w:rsidRPr="001E6D12" w:rsidRDefault="00665DEC" w:rsidP="000C7C41">
      <w:pPr>
        <w:pStyle w:val="Default"/>
        <w:rPr>
          <w:rFonts w:asciiTheme="minorHAnsi" w:hAnsiTheme="minorHAnsi" w:cs="Arial"/>
          <w:color w:val="auto"/>
          <w:sz w:val="20"/>
          <w:szCs w:val="20"/>
          <w:u w:val="single"/>
        </w:rPr>
      </w:pPr>
    </w:p>
    <w:p w14:paraId="34C994F0" w14:textId="77777777" w:rsidR="000C7C41" w:rsidRPr="001E6D12" w:rsidRDefault="000C7C41" w:rsidP="000C7C41">
      <w:pPr>
        <w:pStyle w:val="Default"/>
        <w:rPr>
          <w:rFonts w:asciiTheme="minorHAnsi" w:hAnsiTheme="minorHAnsi" w:cs="Arial"/>
          <w:b/>
          <w:bCs/>
          <w:color w:val="auto"/>
          <w:sz w:val="20"/>
          <w:szCs w:val="20"/>
        </w:rPr>
      </w:pPr>
      <w:r w:rsidRPr="001E6D12">
        <w:rPr>
          <w:rFonts w:asciiTheme="minorHAnsi" w:hAnsiTheme="minorHAnsi" w:cs="Arial"/>
          <w:b/>
          <w:bCs/>
          <w:color w:val="auto"/>
          <w:sz w:val="20"/>
          <w:szCs w:val="20"/>
        </w:rPr>
        <w:t xml:space="preserve">This handbook is for you if… </w:t>
      </w:r>
    </w:p>
    <w:p w14:paraId="34638332" w14:textId="08D74FA2" w:rsidR="001E3671" w:rsidRPr="001E6D12" w:rsidRDefault="001E3671" w:rsidP="00556DE5">
      <w:pPr>
        <w:pStyle w:val="Default"/>
        <w:numPr>
          <w:ilvl w:val="0"/>
          <w:numId w:val="14"/>
        </w:numPr>
        <w:spacing w:before="120"/>
        <w:rPr>
          <w:rFonts w:asciiTheme="minorHAnsi" w:hAnsiTheme="minorHAnsi" w:cs="Arial"/>
          <w:color w:val="auto"/>
          <w:sz w:val="20"/>
          <w:szCs w:val="20"/>
        </w:rPr>
      </w:pPr>
      <w:r w:rsidRPr="001E6D12">
        <w:rPr>
          <w:rFonts w:asciiTheme="minorHAnsi" w:hAnsiTheme="minorHAnsi" w:cs="Arial"/>
          <w:color w:val="auto"/>
          <w:sz w:val="20"/>
          <w:szCs w:val="20"/>
        </w:rPr>
        <w:t>You have a mental illness and/or a substance use problem and you are eligible for Comprehensive Community Se</w:t>
      </w:r>
      <w:r w:rsidR="00DF0783" w:rsidRPr="001E6D12">
        <w:rPr>
          <w:rFonts w:asciiTheme="minorHAnsi" w:hAnsiTheme="minorHAnsi" w:cs="Arial"/>
          <w:color w:val="auto"/>
          <w:sz w:val="20"/>
          <w:szCs w:val="20"/>
        </w:rPr>
        <w:t xml:space="preserve">rvices (CCS) </w:t>
      </w:r>
      <w:r w:rsidR="00357380" w:rsidRPr="001E6D12">
        <w:rPr>
          <w:rFonts w:asciiTheme="minorHAnsi" w:hAnsiTheme="minorHAnsi" w:cs="Arial"/>
          <w:color w:val="auto"/>
          <w:sz w:val="20"/>
          <w:szCs w:val="20"/>
        </w:rPr>
        <w:t>in Dodge County</w:t>
      </w:r>
      <w:r w:rsidRPr="001E6D12">
        <w:rPr>
          <w:rFonts w:asciiTheme="minorHAnsi" w:hAnsiTheme="minorHAnsi" w:cs="Arial"/>
          <w:color w:val="auto"/>
          <w:sz w:val="20"/>
          <w:szCs w:val="20"/>
        </w:rPr>
        <w:t xml:space="preserve">; </w:t>
      </w:r>
    </w:p>
    <w:p w14:paraId="68ACDDFE" w14:textId="77777777" w:rsidR="001E3671" w:rsidRPr="001E6D12" w:rsidRDefault="001E3671" w:rsidP="00556DE5">
      <w:pPr>
        <w:pStyle w:val="Default"/>
        <w:numPr>
          <w:ilvl w:val="0"/>
          <w:numId w:val="14"/>
        </w:numPr>
        <w:spacing w:before="120"/>
        <w:rPr>
          <w:rFonts w:asciiTheme="minorHAnsi" w:hAnsiTheme="minorHAnsi" w:cs="Arial"/>
          <w:color w:val="auto"/>
          <w:sz w:val="20"/>
          <w:szCs w:val="20"/>
        </w:rPr>
      </w:pPr>
      <w:r w:rsidRPr="001E6D12">
        <w:rPr>
          <w:rFonts w:asciiTheme="minorHAnsi" w:hAnsiTheme="minorHAnsi" w:cs="Arial"/>
          <w:color w:val="auto"/>
          <w:sz w:val="20"/>
          <w:szCs w:val="20"/>
        </w:rPr>
        <w:t xml:space="preserve">You are a friend or family member of a CCS client; </w:t>
      </w:r>
    </w:p>
    <w:p w14:paraId="4ACD4864" w14:textId="77777777" w:rsidR="001E3671" w:rsidRPr="001E6D12" w:rsidRDefault="001E3671" w:rsidP="00556DE5">
      <w:pPr>
        <w:pStyle w:val="Default"/>
        <w:numPr>
          <w:ilvl w:val="0"/>
          <w:numId w:val="14"/>
        </w:numPr>
        <w:spacing w:before="120"/>
        <w:rPr>
          <w:rFonts w:asciiTheme="minorHAnsi" w:hAnsiTheme="minorHAnsi" w:cs="Arial"/>
          <w:color w:val="auto"/>
          <w:sz w:val="20"/>
          <w:szCs w:val="20"/>
        </w:rPr>
      </w:pPr>
      <w:r w:rsidRPr="001E6D12">
        <w:rPr>
          <w:rFonts w:asciiTheme="minorHAnsi" w:hAnsiTheme="minorHAnsi" w:cs="Arial"/>
          <w:color w:val="auto"/>
          <w:sz w:val="20"/>
          <w:szCs w:val="20"/>
        </w:rPr>
        <w:t xml:space="preserve">You work with </w:t>
      </w:r>
      <w:r w:rsidR="00CE0517" w:rsidRPr="001E6D12">
        <w:rPr>
          <w:rFonts w:asciiTheme="minorHAnsi" w:hAnsiTheme="minorHAnsi" w:cs="Arial"/>
          <w:color w:val="auto"/>
          <w:sz w:val="20"/>
          <w:szCs w:val="20"/>
        </w:rPr>
        <w:t>individuals</w:t>
      </w:r>
      <w:r w:rsidRPr="001E6D12">
        <w:rPr>
          <w:rFonts w:asciiTheme="minorHAnsi" w:hAnsiTheme="minorHAnsi" w:cs="Arial"/>
          <w:color w:val="auto"/>
          <w:sz w:val="20"/>
          <w:szCs w:val="20"/>
        </w:rPr>
        <w:t xml:space="preserve"> with mental illness and/or substance use issues. </w:t>
      </w:r>
    </w:p>
    <w:p w14:paraId="405F0C7B" w14:textId="77777777" w:rsidR="001E3671" w:rsidRPr="001E6D12" w:rsidRDefault="001E3671" w:rsidP="001E3671">
      <w:pPr>
        <w:pStyle w:val="Default"/>
        <w:rPr>
          <w:rFonts w:asciiTheme="minorHAnsi" w:hAnsiTheme="minorHAnsi" w:cs="Arial"/>
          <w:color w:val="auto"/>
          <w:sz w:val="20"/>
          <w:szCs w:val="20"/>
        </w:rPr>
      </w:pPr>
    </w:p>
    <w:p w14:paraId="41ADDCC1" w14:textId="2538E482" w:rsidR="001E3671" w:rsidRPr="001E6D12" w:rsidRDefault="001E3671" w:rsidP="001E3671">
      <w:pPr>
        <w:pStyle w:val="Default"/>
        <w:rPr>
          <w:rFonts w:asciiTheme="minorHAnsi" w:hAnsiTheme="minorHAnsi" w:cs="Calibri"/>
          <w:color w:val="auto"/>
          <w:sz w:val="20"/>
          <w:szCs w:val="20"/>
        </w:rPr>
      </w:pPr>
      <w:r w:rsidRPr="001E6D12">
        <w:rPr>
          <w:rFonts w:asciiTheme="minorHAnsi" w:hAnsiTheme="minorHAnsi" w:cs="Calibri"/>
          <w:color w:val="auto"/>
          <w:sz w:val="20"/>
          <w:szCs w:val="20"/>
        </w:rPr>
        <w:t>This handbook explains how Comprehensive Communi</w:t>
      </w:r>
      <w:r w:rsidR="00DF0783" w:rsidRPr="001E6D12">
        <w:rPr>
          <w:rFonts w:asciiTheme="minorHAnsi" w:hAnsiTheme="minorHAnsi" w:cs="Calibri"/>
          <w:color w:val="auto"/>
          <w:sz w:val="20"/>
          <w:szCs w:val="20"/>
        </w:rPr>
        <w:t xml:space="preserve">ty Services works in </w:t>
      </w:r>
      <w:r w:rsidR="00357380" w:rsidRPr="001E6D12">
        <w:rPr>
          <w:rFonts w:asciiTheme="minorHAnsi" w:hAnsiTheme="minorHAnsi" w:cs="Calibri"/>
          <w:color w:val="auto"/>
          <w:sz w:val="20"/>
          <w:szCs w:val="20"/>
        </w:rPr>
        <w:t>Dodge County.</w:t>
      </w:r>
      <w:r w:rsidRPr="001E6D12">
        <w:rPr>
          <w:rFonts w:asciiTheme="minorHAnsi" w:hAnsiTheme="minorHAnsi" w:cs="Calibri"/>
          <w:color w:val="auto"/>
          <w:sz w:val="20"/>
          <w:szCs w:val="20"/>
        </w:rPr>
        <w:t xml:space="preserve"> It will walk you through the process of taking control </w:t>
      </w:r>
      <w:r w:rsidR="001E6D12">
        <w:rPr>
          <w:rFonts w:asciiTheme="minorHAnsi" w:hAnsiTheme="minorHAnsi" w:cs="Calibri"/>
          <w:color w:val="auto"/>
          <w:sz w:val="20"/>
          <w:szCs w:val="20"/>
        </w:rPr>
        <w:t>of your treatment and recovery.</w:t>
      </w:r>
    </w:p>
    <w:p w14:paraId="45FAA12B" w14:textId="77777777" w:rsidR="004A7131" w:rsidRPr="001E6D12" w:rsidRDefault="004A7131" w:rsidP="00F00D1D">
      <w:pPr>
        <w:autoSpaceDE w:val="0"/>
        <w:autoSpaceDN w:val="0"/>
        <w:adjustRightInd w:val="0"/>
        <w:spacing w:after="0" w:line="240" w:lineRule="auto"/>
        <w:rPr>
          <w:rFonts w:cs="Arial"/>
          <w:b/>
          <w:bCs/>
          <w:sz w:val="20"/>
          <w:szCs w:val="20"/>
          <w:u w:val="single"/>
        </w:rPr>
      </w:pPr>
    </w:p>
    <w:p w14:paraId="3B05CC48" w14:textId="2ACACB9D" w:rsidR="00F00D1D" w:rsidRPr="001E6D12" w:rsidRDefault="00F00D1D" w:rsidP="001E6D12">
      <w:pPr>
        <w:autoSpaceDE w:val="0"/>
        <w:autoSpaceDN w:val="0"/>
        <w:adjustRightInd w:val="0"/>
        <w:spacing w:after="0" w:line="240" w:lineRule="auto"/>
        <w:jc w:val="center"/>
        <w:rPr>
          <w:rFonts w:cs="Arial"/>
          <w:b/>
          <w:bCs/>
          <w:sz w:val="20"/>
          <w:szCs w:val="20"/>
          <w:u w:val="single"/>
        </w:rPr>
      </w:pPr>
      <w:r w:rsidRPr="001E6D12">
        <w:rPr>
          <w:rFonts w:cs="Arial"/>
          <w:b/>
          <w:bCs/>
          <w:sz w:val="20"/>
          <w:szCs w:val="20"/>
          <w:u w:val="single"/>
        </w:rPr>
        <w:t>Your Rights</w:t>
      </w:r>
    </w:p>
    <w:p w14:paraId="687AC1F1" w14:textId="77777777" w:rsidR="00F00D1D" w:rsidRPr="001E6D12" w:rsidRDefault="00F00D1D" w:rsidP="00F00D1D">
      <w:pPr>
        <w:autoSpaceDE w:val="0"/>
        <w:autoSpaceDN w:val="0"/>
        <w:adjustRightInd w:val="0"/>
        <w:spacing w:after="0" w:line="240" w:lineRule="auto"/>
        <w:rPr>
          <w:rFonts w:cs="Arial"/>
          <w:sz w:val="20"/>
          <w:szCs w:val="20"/>
        </w:rPr>
      </w:pPr>
    </w:p>
    <w:p w14:paraId="486F27F2" w14:textId="77777777" w:rsidR="00F00D1D" w:rsidRPr="001E6D12" w:rsidRDefault="00F00D1D" w:rsidP="00F00D1D">
      <w:pPr>
        <w:autoSpaceDE w:val="0"/>
        <w:autoSpaceDN w:val="0"/>
        <w:adjustRightInd w:val="0"/>
        <w:spacing w:after="0" w:line="240" w:lineRule="auto"/>
        <w:rPr>
          <w:rFonts w:cs="Calibri"/>
          <w:sz w:val="20"/>
          <w:szCs w:val="20"/>
        </w:rPr>
      </w:pPr>
      <w:r w:rsidRPr="001E6D12">
        <w:rPr>
          <w:rFonts w:cs="Calibri"/>
          <w:sz w:val="20"/>
          <w:szCs w:val="20"/>
        </w:rPr>
        <w:t xml:space="preserve">CCS clients have a number of rights under Wisconsin Statute sec. 51.61(1) and DHS 94 Wis. Administrative Code. These will be explained to you, and if appropriate to your family member or guardian, at Intake. You will also be given a written brochure with these rights. </w:t>
      </w:r>
    </w:p>
    <w:p w14:paraId="6B5C503E" w14:textId="77777777" w:rsidR="00F00D1D" w:rsidRPr="001E6D12" w:rsidRDefault="00F00D1D" w:rsidP="00F00D1D">
      <w:pPr>
        <w:autoSpaceDE w:val="0"/>
        <w:autoSpaceDN w:val="0"/>
        <w:adjustRightInd w:val="0"/>
        <w:spacing w:after="0" w:line="240" w:lineRule="auto"/>
        <w:rPr>
          <w:rFonts w:cs="Calibri"/>
          <w:sz w:val="20"/>
          <w:szCs w:val="20"/>
        </w:rPr>
      </w:pPr>
    </w:p>
    <w:p w14:paraId="4F7F58DA" w14:textId="77777777" w:rsidR="00F00D1D" w:rsidRPr="001E6D12" w:rsidRDefault="00F00D1D" w:rsidP="00F00D1D">
      <w:pPr>
        <w:autoSpaceDE w:val="0"/>
        <w:autoSpaceDN w:val="0"/>
        <w:adjustRightInd w:val="0"/>
        <w:spacing w:after="0" w:line="240" w:lineRule="auto"/>
        <w:rPr>
          <w:rFonts w:cs="Arial"/>
          <w:b/>
          <w:sz w:val="20"/>
          <w:szCs w:val="20"/>
        </w:rPr>
      </w:pPr>
      <w:r w:rsidRPr="001E6D12">
        <w:rPr>
          <w:rFonts w:cs="Calibri"/>
          <w:b/>
          <w:sz w:val="20"/>
          <w:szCs w:val="20"/>
        </w:rPr>
        <w:t xml:space="preserve">CCS Specific Rights </w:t>
      </w:r>
    </w:p>
    <w:p w14:paraId="638086A0" w14:textId="77777777" w:rsidR="00F00D1D" w:rsidRPr="001E6D12" w:rsidRDefault="00F00D1D" w:rsidP="00F00D1D">
      <w:pPr>
        <w:pStyle w:val="ListParagraph"/>
        <w:numPr>
          <w:ilvl w:val="0"/>
          <w:numId w:val="27"/>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In addition to those treatment rights, you have the right to: </w:t>
      </w:r>
    </w:p>
    <w:p w14:paraId="54B98363" w14:textId="77777777" w:rsidR="00F00D1D" w:rsidRPr="001E6D12" w:rsidRDefault="00F00D1D" w:rsidP="00F00D1D">
      <w:pPr>
        <w:pStyle w:val="ListParagraph"/>
        <w:numPr>
          <w:ilvl w:val="0"/>
          <w:numId w:val="27"/>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Choose the members of your Recovery Team, your services, and service providers; </w:t>
      </w:r>
    </w:p>
    <w:p w14:paraId="6BF24FF1" w14:textId="77777777" w:rsidR="00F00D1D" w:rsidRPr="001E6D12" w:rsidRDefault="00F00D1D" w:rsidP="00F00D1D">
      <w:pPr>
        <w:pStyle w:val="ListParagraph"/>
        <w:numPr>
          <w:ilvl w:val="0"/>
          <w:numId w:val="27"/>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Receive specific, complete, and accurate information about proposed services; </w:t>
      </w:r>
    </w:p>
    <w:p w14:paraId="49F1CEBB" w14:textId="77777777" w:rsidR="00F00D1D" w:rsidRPr="001E6D12" w:rsidRDefault="00F00D1D" w:rsidP="00F00D1D">
      <w:pPr>
        <w:pStyle w:val="ListParagraph"/>
        <w:numPr>
          <w:ilvl w:val="0"/>
          <w:numId w:val="27"/>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Consent to treatment and to withdraw from the CCS Program at any time; </w:t>
      </w:r>
    </w:p>
    <w:p w14:paraId="5C94B147" w14:textId="77777777" w:rsidR="00F00D1D" w:rsidRPr="001E6D12" w:rsidRDefault="00F00D1D" w:rsidP="00F00D1D">
      <w:pPr>
        <w:pStyle w:val="ListParagraph"/>
        <w:numPr>
          <w:ilvl w:val="0"/>
          <w:numId w:val="27"/>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Formal and informal grievance procedures in s. 51.61, WI Stats., and ch. DHS 94, and for Medical Assistance Clients, the rights to a fair hearing. </w:t>
      </w:r>
    </w:p>
    <w:p w14:paraId="4F61C65C" w14:textId="77777777" w:rsidR="00F00D1D" w:rsidRPr="001E6D12" w:rsidRDefault="00F00D1D" w:rsidP="001E3671">
      <w:pPr>
        <w:pStyle w:val="Default"/>
        <w:rPr>
          <w:rFonts w:asciiTheme="minorHAnsi" w:hAnsiTheme="minorHAnsi" w:cstheme="minorBidi"/>
          <w:color w:val="auto"/>
          <w:sz w:val="20"/>
          <w:szCs w:val="20"/>
        </w:rPr>
      </w:pPr>
    </w:p>
    <w:p w14:paraId="28ECE535" w14:textId="035C3DC0" w:rsidR="00665DEC" w:rsidRPr="001E6D12" w:rsidRDefault="001E3671" w:rsidP="001E6D12">
      <w:pPr>
        <w:jc w:val="center"/>
        <w:rPr>
          <w:rFonts w:cs="Arial"/>
          <w:b/>
          <w:bCs/>
          <w:color w:val="000000"/>
          <w:sz w:val="20"/>
          <w:szCs w:val="20"/>
          <w:u w:val="single"/>
        </w:rPr>
      </w:pPr>
      <w:r w:rsidRPr="001E6D12">
        <w:rPr>
          <w:rFonts w:cs="Arial"/>
          <w:b/>
          <w:bCs/>
          <w:color w:val="000000"/>
          <w:sz w:val="20"/>
          <w:szCs w:val="20"/>
          <w:u w:val="single"/>
        </w:rPr>
        <w:t>Comprehensive Community Services (CCS)</w:t>
      </w:r>
    </w:p>
    <w:p w14:paraId="2321F6ED" w14:textId="26134CB4" w:rsidR="001E3671" w:rsidRPr="001E6D12" w:rsidRDefault="00357380"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Comprehensive Community Services or</w:t>
      </w:r>
      <w:r w:rsidR="001E3671" w:rsidRPr="001E6D12">
        <w:rPr>
          <w:rFonts w:cs="Calibri"/>
          <w:color w:val="000000"/>
          <w:sz w:val="20"/>
          <w:szCs w:val="20"/>
        </w:rPr>
        <w:t xml:space="preserve"> CCS is a voluntary, community-based program funded by the State of Wisconsin </w:t>
      </w:r>
      <w:r w:rsidR="000C7C41" w:rsidRPr="001E6D12">
        <w:rPr>
          <w:rFonts w:cs="Calibri"/>
          <w:color w:val="000000"/>
          <w:sz w:val="20"/>
          <w:szCs w:val="20"/>
        </w:rPr>
        <w:t xml:space="preserve">and operated by </w:t>
      </w:r>
      <w:r w:rsidRPr="001E6D12">
        <w:rPr>
          <w:rFonts w:cs="Arial"/>
          <w:sz w:val="20"/>
          <w:szCs w:val="20"/>
        </w:rPr>
        <w:t>Dodge County Human Services &amp; Health Department</w:t>
      </w:r>
      <w:r w:rsidR="00DB2BC5" w:rsidRPr="001E6D12">
        <w:rPr>
          <w:rFonts w:cs="Arial"/>
          <w:sz w:val="20"/>
          <w:szCs w:val="20"/>
        </w:rPr>
        <w:t>.</w:t>
      </w:r>
    </w:p>
    <w:p w14:paraId="690A9F50" w14:textId="77777777" w:rsidR="000C7C41" w:rsidRPr="001E6D12" w:rsidRDefault="000C7C41" w:rsidP="001E3671">
      <w:pPr>
        <w:autoSpaceDE w:val="0"/>
        <w:autoSpaceDN w:val="0"/>
        <w:adjustRightInd w:val="0"/>
        <w:spacing w:after="0" w:line="240" w:lineRule="auto"/>
        <w:rPr>
          <w:rFonts w:cs="Calibri"/>
          <w:color w:val="000000"/>
          <w:sz w:val="20"/>
          <w:szCs w:val="20"/>
        </w:rPr>
      </w:pPr>
    </w:p>
    <w:p w14:paraId="578EA943" w14:textId="77777777" w:rsidR="001E3671"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The CCS program offers a wide array of psychosocial rehabilitation services. These are services and supportive activities that assist CCS clients with mental health and/or substance use conditions to </w:t>
      </w:r>
      <w:r w:rsidR="003728C2" w:rsidRPr="001E6D12">
        <w:rPr>
          <w:rFonts w:cs="Calibri"/>
          <w:color w:val="000000"/>
          <w:sz w:val="20"/>
          <w:szCs w:val="20"/>
        </w:rPr>
        <w:t xml:space="preserve">facilitate recovery and to </w:t>
      </w:r>
      <w:r w:rsidRPr="001E6D12">
        <w:rPr>
          <w:rFonts w:cs="Calibri"/>
          <w:color w:val="000000"/>
          <w:sz w:val="20"/>
          <w:szCs w:val="20"/>
        </w:rPr>
        <w:t>achieve their highest possible level of indepen</w:t>
      </w:r>
      <w:r w:rsidR="003728C2" w:rsidRPr="001E6D12">
        <w:rPr>
          <w:rFonts w:cs="Calibri"/>
          <w:color w:val="000000"/>
          <w:sz w:val="20"/>
          <w:szCs w:val="20"/>
        </w:rPr>
        <w:t>dent functioning and</w:t>
      </w:r>
      <w:r w:rsidR="0060687C" w:rsidRPr="001E6D12">
        <w:rPr>
          <w:rFonts w:cs="Calibri"/>
          <w:color w:val="000000"/>
          <w:sz w:val="20"/>
          <w:szCs w:val="20"/>
        </w:rPr>
        <w:t xml:space="preserve"> stability</w:t>
      </w:r>
      <w:r w:rsidRPr="001E6D12">
        <w:rPr>
          <w:rFonts w:cs="Calibri"/>
          <w:color w:val="000000"/>
          <w:sz w:val="20"/>
          <w:szCs w:val="20"/>
        </w:rPr>
        <w:t xml:space="preserve">. </w:t>
      </w:r>
    </w:p>
    <w:p w14:paraId="17004A15" w14:textId="77777777" w:rsidR="000C7C41" w:rsidRPr="001E6D12" w:rsidRDefault="000C7C41" w:rsidP="001E3671">
      <w:pPr>
        <w:autoSpaceDE w:val="0"/>
        <w:autoSpaceDN w:val="0"/>
        <w:adjustRightInd w:val="0"/>
        <w:spacing w:after="0" w:line="240" w:lineRule="auto"/>
        <w:rPr>
          <w:rFonts w:cs="Calibri"/>
          <w:color w:val="000000"/>
          <w:sz w:val="20"/>
          <w:szCs w:val="20"/>
        </w:rPr>
      </w:pPr>
    </w:p>
    <w:p w14:paraId="0126B9D6" w14:textId="77777777" w:rsidR="001E3671"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Some of the key features of the CCS program include: </w:t>
      </w:r>
    </w:p>
    <w:p w14:paraId="45B3EEAE" w14:textId="1ED43E48" w:rsidR="001E3671" w:rsidRPr="001E6D12" w:rsidRDefault="00DB2BC5" w:rsidP="00556DE5">
      <w:pPr>
        <w:pStyle w:val="ListParagraph"/>
        <w:numPr>
          <w:ilvl w:val="0"/>
          <w:numId w:val="1"/>
        </w:numPr>
        <w:autoSpaceDE w:val="0"/>
        <w:autoSpaceDN w:val="0"/>
        <w:adjustRightInd w:val="0"/>
        <w:spacing w:before="120" w:after="0" w:line="240" w:lineRule="auto"/>
        <w:contextualSpacing w:val="0"/>
        <w:rPr>
          <w:rFonts w:cs="Calibri"/>
          <w:color w:val="000000"/>
          <w:sz w:val="20"/>
          <w:szCs w:val="20"/>
        </w:rPr>
      </w:pPr>
      <w:r w:rsidRPr="001E6D12">
        <w:rPr>
          <w:rFonts w:cs="Calibri"/>
          <w:b/>
          <w:color w:val="000000"/>
          <w:sz w:val="20"/>
          <w:szCs w:val="20"/>
        </w:rPr>
        <w:t>Assessment</w:t>
      </w:r>
      <w:r w:rsidR="00B038AC" w:rsidRPr="001E6D12">
        <w:rPr>
          <w:rFonts w:cs="Calibri"/>
          <w:color w:val="000000"/>
          <w:sz w:val="20"/>
          <w:szCs w:val="20"/>
        </w:rPr>
        <w:t xml:space="preserve">: </w:t>
      </w:r>
      <w:r w:rsidR="00357380" w:rsidRPr="001E6D12">
        <w:rPr>
          <w:rFonts w:cs="Calibri"/>
          <w:color w:val="000000"/>
          <w:sz w:val="20"/>
          <w:szCs w:val="20"/>
        </w:rPr>
        <w:t>A Dodge County CCS Service Facilitator</w:t>
      </w:r>
      <w:r w:rsidR="001E3671" w:rsidRPr="001E6D12">
        <w:rPr>
          <w:rFonts w:cs="Calibri"/>
          <w:color w:val="000000"/>
          <w:sz w:val="20"/>
          <w:szCs w:val="20"/>
        </w:rPr>
        <w:t xml:space="preserve"> will meet with you to determine if you are eligible for CCS services</w:t>
      </w:r>
      <w:r w:rsidRPr="001E6D12">
        <w:rPr>
          <w:rFonts w:cs="Calibri"/>
          <w:color w:val="000000"/>
          <w:sz w:val="20"/>
          <w:szCs w:val="20"/>
        </w:rPr>
        <w:t>, and to begin the assessment process.</w:t>
      </w:r>
    </w:p>
    <w:p w14:paraId="22D85BEF" w14:textId="77777777" w:rsidR="001E3671" w:rsidRPr="001E6D12" w:rsidRDefault="001E3671" w:rsidP="00556DE5">
      <w:pPr>
        <w:pStyle w:val="ListParagraph"/>
        <w:numPr>
          <w:ilvl w:val="0"/>
          <w:numId w:val="1"/>
        </w:numPr>
        <w:autoSpaceDE w:val="0"/>
        <w:autoSpaceDN w:val="0"/>
        <w:adjustRightInd w:val="0"/>
        <w:spacing w:before="120" w:after="0" w:line="240" w:lineRule="auto"/>
        <w:contextualSpacing w:val="0"/>
        <w:rPr>
          <w:rFonts w:cs="Calibri"/>
          <w:sz w:val="20"/>
          <w:szCs w:val="20"/>
        </w:rPr>
      </w:pPr>
      <w:r w:rsidRPr="001E6D12">
        <w:rPr>
          <w:rFonts w:cs="Calibri"/>
          <w:b/>
          <w:color w:val="000000"/>
          <w:sz w:val="20"/>
          <w:szCs w:val="20"/>
        </w:rPr>
        <w:t>Recovery Team</w:t>
      </w:r>
      <w:r w:rsidRPr="001E6D12">
        <w:rPr>
          <w:rFonts w:cs="Calibri"/>
          <w:color w:val="000000"/>
          <w:sz w:val="20"/>
          <w:szCs w:val="20"/>
        </w:rPr>
        <w:t xml:space="preserve">: You will identify a Recovery Team that will provide ongoing assistance to identify your strengths, needs, goals, desired outcomes, priorities, </w:t>
      </w:r>
      <w:r w:rsidRPr="001E6D12">
        <w:rPr>
          <w:rFonts w:cs="Calibri"/>
          <w:sz w:val="20"/>
          <w:szCs w:val="20"/>
        </w:rPr>
        <w:t xml:space="preserve">preferences, values, and steps to achieving goals. </w:t>
      </w:r>
    </w:p>
    <w:p w14:paraId="614BB325" w14:textId="77777777" w:rsidR="001E3671" w:rsidRPr="001E6D12" w:rsidRDefault="001E3671" w:rsidP="00556DE5">
      <w:pPr>
        <w:pStyle w:val="ListParagraph"/>
        <w:numPr>
          <w:ilvl w:val="0"/>
          <w:numId w:val="1"/>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Recovery Plan</w:t>
      </w:r>
      <w:r w:rsidRPr="001E6D12">
        <w:rPr>
          <w:rFonts w:cs="Calibri"/>
          <w:sz w:val="20"/>
          <w:szCs w:val="20"/>
        </w:rPr>
        <w:t xml:space="preserve">: You will participate in the development of a Recovery Plan to achieve your recovery goals, hopes, and dreams. </w:t>
      </w:r>
    </w:p>
    <w:p w14:paraId="30246BAF" w14:textId="77777777" w:rsidR="00EA06EC" w:rsidRPr="001E6D12" w:rsidRDefault="001E3671" w:rsidP="00556DE5">
      <w:pPr>
        <w:pStyle w:val="ListParagraph"/>
        <w:numPr>
          <w:ilvl w:val="0"/>
          <w:numId w:val="1"/>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Choice</w:t>
      </w:r>
      <w:r w:rsidRPr="001E6D12">
        <w:rPr>
          <w:rFonts w:cs="Calibri"/>
          <w:sz w:val="20"/>
          <w:szCs w:val="20"/>
        </w:rPr>
        <w:t xml:space="preserve">: You will have a choice in </w:t>
      </w:r>
      <w:r w:rsidR="00CE0869" w:rsidRPr="001E6D12">
        <w:rPr>
          <w:rFonts w:cs="Calibri"/>
          <w:sz w:val="20"/>
          <w:szCs w:val="20"/>
        </w:rPr>
        <w:t>services and service providers</w:t>
      </w:r>
      <w:r w:rsidR="00B038AC" w:rsidRPr="001E6D12">
        <w:rPr>
          <w:rFonts w:cs="Calibri"/>
          <w:sz w:val="20"/>
          <w:szCs w:val="20"/>
        </w:rPr>
        <w:t>.</w:t>
      </w:r>
    </w:p>
    <w:p w14:paraId="0043D8DE" w14:textId="77777777" w:rsidR="001E3671" w:rsidRPr="001E6D12" w:rsidRDefault="001E3671" w:rsidP="00556DE5">
      <w:pPr>
        <w:pStyle w:val="ListParagraph"/>
        <w:numPr>
          <w:ilvl w:val="0"/>
          <w:numId w:val="1"/>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Change</w:t>
      </w:r>
      <w:r w:rsidRPr="001E6D12">
        <w:rPr>
          <w:rFonts w:cs="Calibri"/>
          <w:sz w:val="20"/>
          <w:szCs w:val="20"/>
        </w:rPr>
        <w:t>: Your Reco</w:t>
      </w:r>
      <w:r w:rsidR="000C7C41" w:rsidRPr="001E6D12">
        <w:rPr>
          <w:rFonts w:cs="Calibri"/>
          <w:sz w:val="20"/>
          <w:szCs w:val="20"/>
        </w:rPr>
        <w:t>very Plan</w:t>
      </w:r>
      <w:r w:rsidR="003728C2" w:rsidRPr="001E6D12">
        <w:rPr>
          <w:rFonts w:cs="Calibri"/>
          <w:sz w:val="20"/>
          <w:szCs w:val="20"/>
        </w:rPr>
        <w:t xml:space="preserve"> is </w:t>
      </w:r>
      <w:r w:rsidR="00DF0783" w:rsidRPr="001E6D12">
        <w:rPr>
          <w:rFonts w:cs="Calibri"/>
          <w:sz w:val="20"/>
          <w:szCs w:val="20"/>
        </w:rPr>
        <w:t>a document that</w:t>
      </w:r>
      <w:r w:rsidR="000C7C41" w:rsidRPr="001E6D12">
        <w:rPr>
          <w:rFonts w:cs="Calibri"/>
          <w:sz w:val="20"/>
          <w:szCs w:val="20"/>
        </w:rPr>
        <w:t xml:space="preserve"> can</w:t>
      </w:r>
      <w:r w:rsidR="00DF0783" w:rsidRPr="001E6D12">
        <w:rPr>
          <w:rFonts w:cs="Calibri"/>
          <w:sz w:val="20"/>
          <w:szCs w:val="20"/>
        </w:rPr>
        <w:t xml:space="preserve"> and will</w:t>
      </w:r>
      <w:r w:rsidR="00CE0869" w:rsidRPr="001E6D12">
        <w:rPr>
          <w:rFonts w:cs="Calibri"/>
          <w:sz w:val="20"/>
          <w:szCs w:val="20"/>
        </w:rPr>
        <w:t xml:space="preserve"> change over time</w:t>
      </w:r>
      <w:r w:rsidR="003728C2" w:rsidRPr="001E6D12">
        <w:rPr>
          <w:rFonts w:cs="Calibri"/>
          <w:sz w:val="20"/>
          <w:szCs w:val="20"/>
        </w:rPr>
        <w:t xml:space="preserve"> as your needs and goals change and as you move towards recovery.</w:t>
      </w:r>
    </w:p>
    <w:p w14:paraId="45E36A48" w14:textId="6672036E" w:rsidR="004A7131" w:rsidRDefault="004A7131" w:rsidP="001E3671">
      <w:pPr>
        <w:autoSpaceDE w:val="0"/>
        <w:autoSpaceDN w:val="0"/>
        <w:adjustRightInd w:val="0"/>
        <w:spacing w:after="0" w:line="240" w:lineRule="auto"/>
        <w:rPr>
          <w:rFonts w:cs="Arial"/>
          <w:b/>
          <w:bCs/>
          <w:color w:val="000000"/>
          <w:sz w:val="20"/>
          <w:szCs w:val="20"/>
          <w:u w:val="single"/>
        </w:rPr>
      </w:pPr>
    </w:p>
    <w:p w14:paraId="15A5B0B0" w14:textId="5CD6EEAB" w:rsidR="00743CED" w:rsidRPr="001E6D12" w:rsidRDefault="00743CED" w:rsidP="001E3671">
      <w:pPr>
        <w:autoSpaceDE w:val="0"/>
        <w:autoSpaceDN w:val="0"/>
        <w:adjustRightInd w:val="0"/>
        <w:spacing w:after="0" w:line="240" w:lineRule="auto"/>
        <w:rPr>
          <w:rFonts w:cs="Arial"/>
          <w:b/>
          <w:bCs/>
          <w:color w:val="000000"/>
          <w:sz w:val="20"/>
          <w:szCs w:val="20"/>
          <w:u w:val="single"/>
        </w:rPr>
      </w:pPr>
      <w:r w:rsidRPr="001E6D12">
        <w:rPr>
          <w:rFonts w:cs="Arial"/>
          <w:b/>
          <w:bCs/>
          <w:noProof/>
          <w:color w:val="000000"/>
          <w:sz w:val="20"/>
          <w:szCs w:val="20"/>
          <w:u w:val="single"/>
        </w:rPr>
        <mc:AlternateContent>
          <mc:Choice Requires="wps">
            <w:drawing>
              <wp:anchor distT="45720" distB="45720" distL="114300" distR="114300" simplePos="0" relativeHeight="251666432" behindDoc="0" locked="0" layoutInCell="1" allowOverlap="1" wp14:anchorId="08B4D12A" wp14:editId="0CDD5189">
                <wp:simplePos x="0" y="0"/>
                <wp:positionH relativeFrom="margin">
                  <wp:align>center</wp:align>
                </wp:positionH>
                <wp:positionV relativeFrom="paragraph">
                  <wp:posOffset>133921</wp:posOffset>
                </wp:positionV>
                <wp:extent cx="715518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1404620"/>
                        </a:xfrm>
                        <a:prstGeom prst="rect">
                          <a:avLst/>
                        </a:prstGeom>
                        <a:noFill/>
                        <a:ln w="9525">
                          <a:noFill/>
                          <a:miter lim="800000"/>
                          <a:headEnd/>
                          <a:tailEnd/>
                        </a:ln>
                      </wps:spPr>
                      <wps:txbx>
                        <w:txbxContent>
                          <w:p w14:paraId="1E2759BD" w14:textId="77777777" w:rsidR="004A7131" w:rsidRPr="00634275" w:rsidRDefault="004A7131" w:rsidP="004A7131">
                            <w:pPr>
                              <w:jc w:val="center"/>
                              <w:rPr>
                                <w:b/>
                                <w:i/>
                                <w:color w:val="2F5496" w:themeColor="accent5" w:themeShade="BF"/>
                                <w:sz w:val="24"/>
                              </w:rPr>
                            </w:pPr>
                            <w:r w:rsidRPr="00634275">
                              <w:rPr>
                                <w:b/>
                                <w:i/>
                                <w:color w:val="2F5496" w:themeColor="accent5" w:themeShade="BF"/>
                                <w:sz w:val="24"/>
                              </w:rPr>
                              <w:t>“I’m not telling you it’s going to be easy, I’m telling you it’s going to be worth it</w:t>
                            </w:r>
                            <w:r w:rsidR="00404B56" w:rsidRPr="00634275">
                              <w:rPr>
                                <w:b/>
                                <w:i/>
                                <w:color w:val="2F5496" w:themeColor="accent5" w:themeShade="BF"/>
                                <w:sz w:val="24"/>
                              </w:rPr>
                              <w:t>.</w:t>
                            </w:r>
                            <w:r w:rsidRPr="00634275">
                              <w:rPr>
                                <w:b/>
                                <w:i/>
                                <w:color w:val="2F5496" w:themeColor="accent5" w:themeShade="BF"/>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4D12A" id="_x0000_t202" coordsize="21600,21600" o:spt="202" path="m,l,21600r21600,l21600,xe">
                <v:stroke joinstyle="miter"/>
                <v:path gradientshapeok="t" o:connecttype="rect"/>
              </v:shapetype>
              <v:shape id="Text Box 2" o:spid="_x0000_s1026" type="#_x0000_t202" style="position:absolute;margin-left:0;margin-top:10.55pt;width:563.4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" filled="f" stroked="f">
                <v:textbox style="mso-fit-shape-to-text:t">
                  <w:txbxContent>
                    <w:p w14:paraId="1E2759BD" w14:textId="77777777" w:rsidR="004A7131" w:rsidRPr="00634275" w:rsidRDefault="004A7131" w:rsidP="004A7131">
                      <w:pPr>
                        <w:jc w:val="center"/>
                        <w:rPr>
                          <w:b/>
                          <w:i/>
                          <w:color w:val="2F5496" w:themeColor="accent5" w:themeShade="BF"/>
                          <w:sz w:val="24"/>
                        </w:rPr>
                      </w:pPr>
                      <w:r w:rsidRPr="00634275">
                        <w:rPr>
                          <w:b/>
                          <w:i/>
                          <w:color w:val="2F5496" w:themeColor="accent5" w:themeShade="BF"/>
                          <w:sz w:val="24"/>
                        </w:rPr>
                        <w:t>“I’m not telling you it’s going to be easy, I’m telling you it’s going to be worth it</w:t>
                      </w:r>
                      <w:r w:rsidR="00404B56" w:rsidRPr="00634275">
                        <w:rPr>
                          <w:b/>
                          <w:i/>
                          <w:color w:val="2F5496" w:themeColor="accent5" w:themeShade="BF"/>
                          <w:sz w:val="24"/>
                        </w:rPr>
                        <w:t>.</w:t>
                      </w:r>
                      <w:r w:rsidRPr="00634275">
                        <w:rPr>
                          <w:b/>
                          <w:i/>
                          <w:color w:val="2F5496" w:themeColor="accent5" w:themeShade="BF"/>
                          <w:sz w:val="24"/>
                        </w:rPr>
                        <w:t>”</w:t>
                      </w:r>
                    </w:p>
                  </w:txbxContent>
                </v:textbox>
                <w10:wrap anchorx="margin"/>
              </v:shape>
            </w:pict>
          </mc:Fallback>
        </mc:AlternateContent>
      </w:r>
    </w:p>
    <w:p w14:paraId="54D0C847" w14:textId="197C255F" w:rsidR="001E6D12" w:rsidRDefault="001E6D12" w:rsidP="001E6D12">
      <w:pPr>
        <w:autoSpaceDE w:val="0"/>
        <w:autoSpaceDN w:val="0"/>
        <w:adjustRightInd w:val="0"/>
        <w:spacing w:after="0" w:line="240" w:lineRule="auto"/>
        <w:rPr>
          <w:rFonts w:cs="Arial"/>
          <w:b/>
          <w:bCs/>
          <w:color w:val="000000"/>
          <w:sz w:val="20"/>
          <w:szCs w:val="20"/>
          <w:u w:val="single"/>
        </w:rPr>
      </w:pPr>
    </w:p>
    <w:p w14:paraId="1C0F1E3B" w14:textId="1C571BC3" w:rsidR="00A36DF4" w:rsidRPr="001E6D12" w:rsidRDefault="00A36DF4" w:rsidP="001E6D12">
      <w:pPr>
        <w:autoSpaceDE w:val="0"/>
        <w:autoSpaceDN w:val="0"/>
        <w:adjustRightInd w:val="0"/>
        <w:spacing w:after="0" w:line="240" w:lineRule="auto"/>
        <w:jc w:val="center"/>
        <w:rPr>
          <w:rFonts w:cs="Arial"/>
          <w:b/>
          <w:bCs/>
          <w:color w:val="000000"/>
          <w:sz w:val="20"/>
          <w:szCs w:val="20"/>
          <w:u w:val="single"/>
        </w:rPr>
      </w:pPr>
      <w:r w:rsidRPr="001E6D12">
        <w:rPr>
          <w:rFonts w:cs="Arial"/>
          <w:b/>
          <w:bCs/>
          <w:sz w:val="20"/>
          <w:szCs w:val="20"/>
          <w:u w:val="single"/>
        </w:rPr>
        <w:t>Getting Started</w:t>
      </w:r>
    </w:p>
    <w:p w14:paraId="0B0784D8" w14:textId="77777777" w:rsidR="00A36DF4" w:rsidRPr="001E6D12" w:rsidRDefault="00A36DF4" w:rsidP="00A36DF4">
      <w:pPr>
        <w:autoSpaceDE w:val="0"/>
        <w:autoSpaceDN w:val="0"/>
        <w:adjustRightInd w:val="0"/>
        <w:spacing w:after="0" w:line="240" w:lineRule="auto"/>
        <w:rPr>
          <w:rFonts w:cs="Calibri"/>
          <w:sz w:val="20"/>
          <w:szCs w:val="20"/>
        </w:rPr>
      </w:pPr>
    </w:p>
    <w:p w14:paraId="3A8009EB" w14:textId="77777777" w:rsidR="00A36DF4" w:rsidRPr="001E6D12" w:rsidRDefault="00A36DF4" w:rsidP="00A36DF4">
      <w:pPr>
        <w:pStyle w:val="ListParagraph"/>
        <w:numPr>
          <w:ilvl w:val="0"/>
          <w:numId w:val="24"/>
        </w:numPr>
        <w:autoSpaceDE w:val="0"/>
        <w:autoSpaceDN w:val="0"/>
        <w:adjustRightInd w:val="0"/>
        <w:spacing w:after="0" w:line="240" w:lineRule="auto"/>
        <w:rPr>
          <w:rFonts w:cs="Calibri"/>
          <w:sz w:val="20"/>
          <w:szCs w:val="20"/>
        </w:rPr>
      </w:pPr>
      <w:r w:rsidRPr="001E6D12">
        <w:rPr>
          <w:rFonts w:cs="Calibri"/>
          <w:b/>
          <w:sz w:val="20"/>
          <w:szCs w:val="20"/>
        </w:rPr>
        <w:t>Meet with a CCS Representative in your county</w:t>
      </w:r>
      <w:r w:rsidRPr="001E6D12">
        <w:rPr>
          <w:rFonts w:cs="Calibri"/>
          <w:sz w:val="20"/>
          <w:szCs w:val="20"/>
        </w:rPr>
        <w:t xml:space="preserve">: The CCS Representative will meet with you, and if appropriate, your family, guardian, or other person(s) you select to explain the CCS program and the application process. </w:t>
      </w:r>
    </w:p>
    <w:p w14:paraId="5D093FBB" w14:textId="5E9E8EE1" w:rsidR="00A36DF4" w:rsidRPr="001E6D12" w:rsidRDefault="00A36DF4" w:rsidP="00A36DF4">
      <w:pPr>
        <w:pStyle w:val="ListParagraph"/>
        <w:numPr>
          <w:ilvl w:val="0"/>
          <w:numId w:val="24"/>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Determine Eligibility</w:t>
      </w:r>
      <w:r w:rsidRPr="001E6D12">
        <w:rPr>
          <w:rFonts w:cs="Calibri"/>
          <w:sz w:val="20"/>
          <w:szCs w:val="20"/>
        </w:rPr>
        <w:t>: The CCS Representative will use written information, a personal intervi</w:t>
      </w:r>
      <w:r w:rsidR="00226D4C">
        <w:rPr>
          <w:rFonts w:cs="Calibri"/>
          <w:sz w:val="20"/>
          <w:szCs w:val="20"/>
        </w:rPr>
        <w:t>ew, and the results of a State Functional S</w:t>
      </w:r>
      <w:r w:rsidRPr="001E6D12">
        <w:rPr>
          <w:rFonts w:cs="Calibri"/>
          <w:sz w:val="20"/>
          <w:szCs w:val="20"/>
        </w:rPr>
        <w:t xml:space="preserve">creen to decide if you are eligible for the CCS program. The functional screen looks at risk factors and things you may need help with such as managing your symptoms, medications, or health; assistance to obtain benefits; assistance with work or school; and other factors. You may be asked to sign releases of information so that other persons may be contacted to obtain </w:t>
      </w:r>
      <w:r w:rsidRPr="001E6D12">
        <w:rPr>
          <w:rFonts w:cs="Calibri"/>
          <w:color w:val="000000"/>
          <w:sz w:val="20"/>
          <w:szCs w:val="20"/>
        </w:rPr>
        <w:t>information.</w:t>
      </w:r>
    </w:p>
    <w:p w14:paraId="46DECE16" w14:textId="77777777" w:rsidR="00A36DF4" w:rsidRPr="001E6D12" w:rsidRDefault="00A36DF4" w:rsidP="00A36DF4">
      <w:pPr>
        <w:autoSpaceDE w:val="0"/>
        <w:autoSpaceDN w:val="0"/>
        <w:adjustRightInd w:val="0"/>
        <w:spacing w:before="120" w:after="0" w:line="240" w:lineRule="auto"/>
        <w:ind w:left="720" w:firstLine="360"/>
        <w:rPr>
          <w:rFonts w:cs="Calibri"/>
          <w:color w:val="000000"/>
          <w:sz w:val="20"/>
          <w:szCs w:val="20"/>
        </w:rPr>
      </w:pPr>
      <w:r w:rsidRPr="001E6D12">
        <w:rPr>
          <w:rFonts w:cs="Calibri"/>
          <w:b/>
          <w:bCs/>
          <w:color w:val="000000"/>
          <w:sz w:val="20"/>
          <w:szCs w:val="20"/>
        </w:rPr>
        <w:t xml:space="preserve">Basic Eligibility: </w:t>
      </w:r>
    </w:p>
    <w:p w14:paraId="6C950412" w14:textId="77777777" w:rsidR="00A36DF4" w:rsidRPr="001E6D12" w:rsidRDefault="00A36DF4" w:rsidP="00A36DF4">
      <w:pPr>
        <w:pStyle w:val="ListParagraph"/>
        <w:numPr>
          <w:ilvl w:val="0"/>
          <w:numId w:val="25"/>
        </w:numPr>
        <w:autoSpaceDE w:val="0"/>
        <w:autoSpaceDN w:val="0"/>
        <w:adjustRightInd w:val="0"/>
        <w:spacing w:after="2" w:line="240" w:lineRule="auto"/>
        <w:rPr>
          <w:rFonts w:cs="Calibri"/>
          <w:color w:val="000000"/>
          <w:sz w:val="20"/>
          <w:szCs w:val="20"/>
        </w:rPr>
      </w:pPr>
      <w:r w:rsidRPr="001E6D12">
        <w:rPr>
          <w:rFonts w:cs="Calibri"/>
          <w:color w:val="000000"/>
          <w:sz w:val="20"/>
          <w:szCs w:val="20"/>
        </w:rPr>
        <w:t xml:space="preserve">County resident. </w:t>
      </w:r>
    </w:p>
    <w:p w14:paraId="2BCA1DD4" w14:textId="77777777" w:rsidR="00A36DF4" w:rsidRPr="001E6D12" w:rsidRDefault="00A36DF4" w:rsidP="00A36DF4">
      <w:pPr>
        <w:pStyle w:val="ListParagraph"/>
        <w:numPr>
          <w:ilvl w:val="0"/>
          <w:numId w:val="25"/>
        </w:numPr>
        <w:autoSpaceDE w:val="0"/>
        <w:autoSpaceDN w:val="0"/>
        <w:adjustRightInd w:val="0"/>
        <w:spacing w:after="2" w:line="240" w:lineRule="auto"/>
        <w:rPr>
          <w:rFonts w:cs="Calibri"/>
          <w:color w:val="000000"/>
          <w:sz w:val="20"/>
          <w:szCs w:val="20"/>
        </w:rPr>
      </w:pPr>
      <w:r w:rsidRPr="001E6D12">
        <w:rPr>
          <w:rFonts w:cs="Calibri"/>
          <w:color w:val="000000"/>
          <w:sz w:val="20"/>
          <w:szCs w:val="20"/>
        </w:rPr>
        <w:t xml:space="preserve">Eligible for Medical Assistance. </w:t>
      </w:r>
    </w:p>
    <w:p w14:paraId="03E70817" w14:textId="77777777" w:rsidR="00A36DF4" w:rsidRPr="001E6D12" w:rsidRDefault="00A36DF4" w:rsidP="00A36DF4">
      <w:pPr>
        <w:pStyle w:val="ListParagraph"/>
        <w:numPr>
          <w:ilvl w:val="0"/>
          <w:numId w:val="25"/>
        </w:numPr>
        <w:autoSpaceDE w:val="0"/>
        <w:autoSpaceDN w:val="0"/>
        <w:adjustRightInd w:val="0"/>
        <w:spacing w:after="2" w:line="240" w:lineRule="auto"/>
        <w:rPr>
          <w:rFonts w:cs="Calibri"/>
          <w:color w:val="000000"/>
          <w:sz w:val="20"/>
          <w:szCs w:val="20"/>
        </w:rPr>
      </w:pPr>
      <w:r w:rsidRPr="001E6D12">
        <w:rPr>
          <w:rFonts w:cs="Calibri"/>
          <w:color w:val="000000"/>
          <w:sz w:val="20"/>
          <w:szCs w:val="20"/>
        </w:rPr>
        <w:t xml:space="preserve">Mental health or substance use diagnosis. </w:t>
      </w:r>
    </w:p>
    <w:p w14:paraId="512E0510" w14:textId="77777777" w:rsidR="00A36DF4" w:rsidRPr="001E6D12" w:rsidRDefault="00A36DF4" w:rsidP="00A36DF4">
      <w:pPr>
        <w:pStyle w:val="ListParagraph"/>
        <w:numPr>
          <w:ilvl w:val="0"/>
          <w:numId w:val="25"/>
        </w:numPr>
        <w:autoSpaceDE w:val="0"/>
        <w:autoSpaceDN w:val="0"/>
        <w:adjustRightInd w:val="0"/>
        <w:spacing w:after="2" w:line="240" w:lineRule="auto"/>
        <w:rPr>
          <w:rFonts w:cs="Calibri"/>
          <w:color w:val="000000"/>
          <w:sz w:val="20"/>
          <w:szCs w:val="20"/>
        </w:rPr>
      </w:pPr>
      <w:r w:rsidRPr="001E6D12">
        <w:rPr>
          <w:rFonts w:cs="Calibri"/>
          <w:color w:val="000000"/>
          <w:sz w:val="20"/>
          <w:szCs w:val="20"/>
        </w:rPr>
        <w:t xml:space="preserve">Functional limitation in one or more major life activities caused by mental health or substance use issues as measured by the State screen. </w:t>
      </w:r>
    </w:p>
    <w:p w14:paraId="6D85252E" w14:textId="77777777" w:rsidR="00A36DF4" w:rsidRPr="001E6D12" w:rsidRDefault="00A36DF4" w:rsidP="00A36DF4">
      <w:pPr>
        <w:pStyle w:val="ListParagraph"/>
        <w:numPr>
          <w:ilvl w:val="0"/>
          <w:numId w:val="25"/>
        </w:numPr>
        <w:autoSpaceDE w:val="0"/>
        <w:autoSpaceDN w:val="0"/>
        <w:adjustRightInd w:val="0"/>
        <w:spacing w:after="2" w:line="240" w:lineRule="auto"/>
        <w:rPr>
          <w:rFonts w:cs="Calibri"/>
          <w:color w:val="000000"/>
          <w:sz w:val="20"/>
          <w:szCs w:val="20"/>
        </w:rPr>
      </w:pPr>
      <w:r w:rsidRPr="001E6D12">
        <w:rPr>
          <w:rFonts w:cs="Calibri"/>
          <w:color w:val="000000"/>
          <w:sz w:val="20"/>
          <w:szCs w:val="20"/>
        </w:rPr>
        <w:t xml:space="preserve">Need for psychosocial rehabilitation services. </w:t>
      </w:r>
    </w:p>
    <w:p w14:paraId="27F044E8" w14:textId="77777777" w:rsidR="00A36DF4" w:rsidRPr="001E6D12" w:rsidRDefault="00A36DF4" w:rsidP="00A36DF4">
      <w:pPr>
        <w:pStyle w:val="ListParagraph"/>
        <w:numPr>
          <w:ilvl w:val="0"/>
          <w:numId w:val="24"/>
        </w:numPr>
        <w:autoSpaceDE w:val="0"/>
        <w:autoSpaceDN w:val="0"/>
        <w:adjustRightInd w:val="0"/>
        <w:spacing w:before="120" w:after="0" w:line="240" w:lineRule="auto"/>
        <w:contextualSpacing w:val="0"/>
        <w:rPr>
          <w:rFonts w:cs="Calibri"/>
          <w:sz w:val="20"/>
          <w:szCs w:val="20"/>
        </w:rPr>
      </w:pPr>
      <w:r w:rsidRPr="001E6D12">
        <w:rPr>
          <w:rFonts w:cs="Calibri"/>
          <w:b/>
          <w:color w:val="000000"/>
          <w:sz w:val="20"/>
          <w:szCs w:val="20"/>
        </w:rPr>
        <w:t>Complete an Application and Admission Agreement</w:t>
      </w:r>
      <w:r w:rsidRPr="001E6D12">
        <w:rPr>
          <w:rFonts w:cs="Calibri"/>
          <w:color w:val="000000"/>
          <w:sz w:val="20"/>
          <w:szCs w:val="20"/>
        </w:rPr>
        <w:t xml:space="preserve">: Eligible persons interested in applying for CCS will complete a brief application and sign an Admission Agreement that will give basic information on the program. </w:t>
      </w:r>
    </w:p>
    <w:p w14:paraId="47904109" w14:textId="77777777" w:rsidR="00A36DF4" w:rsidRPr="001E6D12" w:rsidRDefault="00A36DF4" w:rsidP="00A36DF4">
      <w:pPr>
        <w:pStyle w:val="ListParagraph"/>
        <w:numPr>
          <w:ilvl w:val="0"/>
          <w:numId w:val="24"/>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Review Client Rights and Grievance Procedures:</w:t>
      </w:r>
      <w:r w:rsidRPr="001E6D12">
        <w:rPr>
          <w:rFonts w:cs="Calibri"/>
          <w:sz w:val="20"/>
          <w:szCs w:val="20"/>
        </w:rPr>
        <w:t xml:space="preserve"> You will receive a Client Rights brochure and your rights and the grievance procedures will be explained to you. </w:t>
      </w:r>
    </w:p>
    <w:p w14:paraId="041BDE6D" w14:textId="32F02797" w:rsidR="00A36DF4" w:rsidRPr="001E6D12" w:rsidRDefault="00A36DF4" w:rsidP="00A36DF4">
      <w:pPr>
        <w:pStyle w:val="ListParagraph"/>
        <w:numPr>
          <w:ilvl w:val="0"/>
          <w:numId w:val="24"/>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Determine Any Immediate Needs</w:t>
      </w:r>
      <w:r w:rsidRPr="001E6D12">
        <w:rPr>
          <w:rFonts w:cs="Calibri"/>
          <w:sz w:val="20"/>
          <w:szCs w:val="20"/>
        </w:rPr>
        <w:t xml:space="preserve">: The Service Facilitator will determine with you whether you have any needs that must be addressed immediately and make arrangements for those needs to be met until such time as CCS services can begin. </w:t>
      </w:r>
      <w:r w:rsidR="00226D4C" w:rsidRPr="00226D4C">
        <w:rPr>
          <w:rFonts w:cs="Calibri"/>
          <w:b/>
          <w:i/>
          <w:sz w:val="20"/>
          <w:szCs w:val="20"/>
          <w:highlight w:val="yellow"/>
        </w:rPr>
        <w:t>Please note that with youth CCS enrollments, we require parents/gua</w:t>
      </w:r>
      <w:r w:rsidR="00703458">
        <w:rPr>
          <w:rFonts w:cs="Calibri"/>
          <w:b/>
          <w:i/>
          <w:sz w:val="20"/>
          <w:szCs w:val="20"/>
          <w:highlight w:val="yellow"/>
        </w:rPr>
        <w:t>rdians to be active participant, along with the youth,</w:t>
      </w:r>
      <w:r w:rsidR="00226D4C" w:rsidRPr="00226D4C">
        <w:rPr>
          <w:rFonts w:cs="Calibri"/>
          <w:b/>
          <w:i/>
          <w:sz w:val="20"/>
          <w:szCs w:val="20"/>
          <w:highlight w:val="yellow"/>
        </w:rPr>
        <w:t xml:space="preserve"> in the treatment process</w:t>
      </w:r>
      <w:r w:rsidR="00226D4C" w:rsidRPr="00226D4C">
        <w:rPr>
          <w:rFonts w:cs="Calibri"/>
          <w:sz w:val="20"/>
          <w:szCs w:val="20"/>
          <w:highlight w:val="yellow"/>
        </w:rPr>
        <w:t>.</w:t>
      </w:r>
    </w:p>
    <w:p w14:paraId="3C309B25" w14:textId="77777777" w:rsidR="00A36DF4" w:rsidRPr="001E6D12" w:rsidRDefault="00A36DF4" w:rsidP="00A36DF4">
      <w:pPr>
        <w:autoSpaceDE w:val="0"/>
        <w:autoSpaceDN w:val="0"/>
        <w:adjustRightInd w:val="0"/>
        <w:spacing w:after="0" w:line="240" w:lineRule="auto"/>
        <w:rPr>
          <w:rFonts w:cs="Calibri"/>
          <w:sz w:val="20"/>
          <w:szCs w:val="20"/>
        </w:rPr>
      </w:pPr>
    </w:p>
    <w:p w14:paraId="08F5B24A" w14:textId="6FDF5790" w:rsidR="00226D4C" w:rsidRPr="00226D4C" w:rsidRDefault="00226D4C" w:rsidP="00226D4C">
      <w:pPr>
        <w:jc w:val="center"/>
        <w:rPr>
          <w:rFonts w:cs="Arial"/>
          <w:b/>
          <w:bCs/>
          <w:color w:val="000000"/>
          <w:sz w:val="20"/>
          <w:szCs w:val="20"/>
          <w:u w:val="single"/>
        </w:rPr>
      </w:pPr>
      <w:r w:rsidRPr="001E6D12">
        <w:rPr>
          <w:rFonts w:cs="Arial"/>
          <w:b/>
          <w:bCs/>
          <w:color w:val="000000"/>
          <w:sz w:val="20"/>
          <w:szCs w:val="20"/>
          <w:u w:val="single"/>
        </w:rPr>
        <w:t>Your Service Facilitator</w:t>
      </w:r>
    </w:p>
    <w:p w14:paraId="54C564C6" w14:textId="77777777" w:rsidR="00226D4C" w:rsidRPr="001E6D12" w:rsidRDefault="00226D4C" w:rsidP="00226D4C">
      <w:pPr>
        <w:autoSpaceDE w:val="0"/>
        <w:autoSpaceDN w:val="0"/>
        <w:adjustRightInd w:val="0"/>
        <w:spacing w:after="0" w:line="240" w:lineRule="auto"/>
        <w:rPr>
          <w:rFonts w:cs="Calibri"/>
          <w:color w:val="000000"/>
          <w:sz w:val="20"/>
          <w:szCs w:val="20"/>
        </w:rPr>
      </w:pPr>
      <w:r w:rsidRPr="001E6D12">
        <w:rPr>
          <w:rFonts w:cs="Calibri"/>
          <w:color w:val="000000"/>
          <w:sz w:val="20"/>
          <w:szCs w:val="20"/>
        </w:rPr>
        <w:t>A Service Facilitator is someone who will help guide you and advocate for you in your recovery path and make arrangements for services that will help you achieve your goals.  The Service Facilitator will help you put together your Recovery Team and work with you and your Team to complete an assessment that covers many different areas of your life. From the assessment, you and your Team will identify your recovery goals and explore different options for treatment, services, and self-help programs to achieve those goals. This will result in a Recovery Plan. The Service Facilitator will help you keep track of your progress toward your recovery goals and to make needed changes in your plan or services along the way.  The Service Facilitator is the central person in helping to ensure that all components of someone’s treatment, including school, psychiatry, hospitals, skill development, and all-around aspects of life are moving towards recovery.</w:t>
      </w:r>
    </w:p>
    <w:p w14:paraId="3D4CF267" w14:textId="71D95102" w:rsidR="00555DDC" w:rsidRPr="00226D4C" w:rsidRDefault="00A36DF4" w:rsidP="00226D4C">
      <w:pPr>
        <w:jc w:val="center"/>
        <w:rPr>
          <w:rFonts w:cs="Calibri"/>
          <w:color w:val="000000"/>
          <w:sz w:val="20"/>
          <w:szCs w:val="20"/>
        </w:rPr>
      </w:pPr>
      <w:r w:rsidRPr="001E6D12">
        <w:rPr>
          <w:rFonts w:cs="Arial"/>
          <w:b/>
          <w:bCs/>
          <w:noProof/>
          <w:color w:val="000000"/>
          <w:sz w:val="20"/>
          <w:szCs w:val="20"/>
          <w:u w:val="single"/>
        </w:rPr>
        <mc:AlternateContent>
          <mc:Choice Requires="wps">
            <w:drawing>
              <wp:anchor distT="45720" distB="45720" distL="114300" distR="114300" simplePos="0" relativeHeight="251691008" behindDoc="0" locked="0" layoutInCell="1" allowOverlap="1" wp14:anchorId="4F452909" wp14:editId="66046238">
                <wp:simplePos x="0" y="0"/>
                <wp:positionH relativeFrom="margin">
                  <wp:align>center</wp:align>
                </wp:positionH>
                <wp:positionV relativeFrom="paragraph">
                  <wp:posOffset>1820545</wp:posOffset>
                </wp:positionV>
                <wp:extent cx="7155180" cy="14046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1404620"/>
                        </a:xfrm>
                        <a:prstGeom prst="rect">
                          <a:avLst/>
                        </a:prstGeom>
                        <a:noFill/>
                        <a:ln w="9525">
                          <a:noFill/>
                          <a:miter lim="800000"/>
                          <a:headEnd/>
                          <a:tailEnd/>
                        </a:ln>
                      </wps:spPr>
                      <wps:txbx>
                        <w:txbxContent>
                          <w:p w14:paraId="22A7D7D0" w14:textId="77777777" w:rsidR="00A36DF4" w:rsidRPr="008B7E3D" w:rsidRDefault="00A36DF4" w:rsidP="00A36DF4">
                            <w:pPr>
                              <w:jc w:val="center"/>
                              <w:rPr>
                                <w:b/>
                                <w:i/>
                                <w:color w:val="2F5496" w:themeColor="accent5" w:themeShade="BF"/>
                                <w:sz w:val="24"/>
                              </w:rPr>
                            </w:pPr>
                            <w:r w:rsidRPr="008B7E3D">
                              <w:rPr>
                                <w:b/>
                                <w:i/>
                                <w:color w:val="2F5496" w:themeColor="accent5" w:themeShade="BF"/>
                                <w:sz w:val="24"/>
                              </w:rPr>
                              <w:t>“When ‘I’ is replaced by ‘We’ even illness becomes wellness.”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452909" id="Text Box 6" o:spid="_x0000_s1027" type="#_x0000_t202" style="position:absolute;left:0;text-align:left;margin-left:0;margin-top:143.35pt;width:563.4pt;height:110.6pt;z-index:2516910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" filled="f" stroked="f">
                <v:textbox style="mso-fit-shape-to-text:t">
                  <w:txbxContent>
                    <w:p w14:paraId="22A7D7D0" w14:textId="77777777" w:rsidR="00A36DF4" w:rsidRPr="008B7E3D" w:rsidRDefault="00A36DF4" w:rsidP="00A36DF4">
                      <w:pPr>
                        <w:jc w:val="center"/>
                        <w:rPr>
                          <w:b/>
                          <w:i/>
                          <w:color w:val="2F5496" w:themeColor="accent5" w:themeShade="BF"/>
                          <w:sz w:val="24"/>
                        </w:rPr>
                      </w:pPr>
                      <w:r w:rsidRPr="008B7E3D">
                        <w:rPr>
                          <w:b/>
                          <w:i/>
                          <w:color w:val="2F5496" w:themeColor="accent5" w:themeShade="BF"/>
                          <w:sz w:val="24"/>
                        </w:rPr>
                        <w:t>“When ‘I’ is replaced by ‘We’ even illness becomes wellness.”</w:t>
                      </w:r>
                    </w:p>
                  </w:txbxContent>
                </v:textbox>
                <w10:wrap anchorx="margin"/>
              </v:shape>
            </w:pict>
          </mc:Fallback>
        </mc:AlternateContent>
      </w:r>
      <w:r w:rsidRPr="001E6D12">
        <w:rPr>
          <w:rFonts w:cs="Arial"/>
          <w:b/>
          <w:bCs/>
          <w:color w:val="000000"/>
          <w:sz w:val="20"/>
          <w:szCs w:val="20"/>
          <w:u w:val="single"/>
        </w:rPr>
        <w:br w:type="page"/>
      </w:r>
    </w:p>
    <w:p w14:paraId="1AEC134C" w14:textId="7CDAADB4" w:rsidR="00A36DF4" w:rsidRPr="001E6D12" w:rsidRDefault="00A36DF4" w:rsidP="008E6094">
      <w:pPr>
        <w:autoSpaceDE w:val="0"/>
        <w:autoSpaceDN w:val="0"/>
        <w:adjustRightInd w:val="0"/>
        <w:spacing w:after="0" w:line="240" w:lineRule="auto"/>
        <w:jc w:val="center"/>
        <w:rPr>
          <w:rFonts w:cs="Arial"/>
          <w:color w:val="000000"/>
          <w:sz w:val="20"/>
          <w:szCs w:val="20"/>
          <w:u w:val="single"/>
        </w:rPr>
      </w:pPr>
      <w:r w:rsidRPr="001E6D12">
        <w:rPr>
          <w:rFonts w:cs="Arial"/>
          <w:b/>
          <w:bCs/>
          <w:color w:val="000000"/>
          <w:sz w:val="20"/>
          <w:szCs w:val="20"/>
          <w:u w:val="single"/>
        </w:rPr>
        <w:lastRenderedPageBreak/>
        <w:t>Assessment Process</w:t>
      </w:r>
    </w:p>
    <w:p w14:paraId="6DAD1815" w14:textId="77777777" w:rsidR="00A36DF4" w:rsidRPr="001E6D12" w:rsidRDefault="00A36DF4" w:rsidP="00A36DF4">
      <w:pPr>
        <w:autoSpaceDE w:val="0"/>
        <w:autoSpaceDN w:val="0"/>
        <w:adjustRightInd w:val="0"/>
        <w:spacing w:before="120" w:after="0" w:line="240" w:lineRule="auto"/>
        <w:rPr>
          <w:rFonts w:cs="Calibri"/>
          <w:color w:val="000000"/>
          <w:sz w:val="20"/>
          <w:szCs w:val="20"/>
        </w:rPr>
      </w:pPr>
      <w:r w:rsidRPr="001E6D12">
        <w:rPr>
          <w:rFonts w:cs="Calibri"/>
          <w:color w:val="000000"/>
          <w:sz w:val="20"/>
          <w:szCs w:val="20"/>
        </w:rPr>
        <w:t xml:space="preserve">The assessment is your opportunity to talk about how you view your recovery and your experiences, strengths, challenges, resources, needs, priorities, and preferences in each of the areas covered in the assessment process. </w:t>
      </w:r>
    </w:p>
    <w:p w14:paraId="2481D6CA" w14:textId="77777777" w:rsidR="00A36DF4" w:rsidRPr="001E6D12" w:rsidRDefault="00A36DF4" w:rsidP="00A36DF4">
      <w:pPr>
        <w:autoSpaceDE w:val="0"/>
        <w:autoSpaceDN w:val="0"/>
        <w:adjustRightInd w:val="0"/>
        <w:spacing w:after="0" w:line="240" w:lineRule="auto"/>
        <w:rPr>
          <w:rFonts w:cs="Calibri"/>
          <w:color w:val="000000"/>
          <w:sz w:val="20"/>
          <w:szCs w:val="20"/>
        </w:rPr>
      </w:pPr>
    </w:p>
    <w:p w14:paraId="2419D249" w14:textId="77777777" w:rsidR="00A36DF4" w:rsidRPr="001E6D12" w:rsidRDefault="00A36DF4" w:rsidP="00A36DF4">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The Assessment is completed by the Service Facilitator with the help of you and your Recovery Team, initially and then every 6 months or sooner as needed. Whenever possible, it will include your own words about how you view different areas of your life. The assessment will look at each of the following areas: </w:t>
      </w:r>
    </w:p>
    <w:p w14:paraId="71362E4D" w14:textId="663823A0" w:rsidR="008E6094" w:rsidRPr="001E6D12" w:rsidRDefault="008E6094" w:rsidP="008E6094">
      <w:pPr>
        <w:autoSpaceDE w:val="0"/>
        <w:autoSpaceDN w:val="0"/>
        <w:adjustRightInd w:val="0"/>
        <w:spacing w:before="60" w:after="0" w:line="240" w:lineRule="auto"/>
        <w:rPr>
          <w:rFonts w:cs="Calibri"/>
          <w:color w:val="000000"/>
          <w:sz w:val="20"/>
          <w:szCs w:val="20"/>
        </w:rPr>
      </w:pPr>
    </w:p>
    <w:p w14:paraId="12BBB168" w14:textId="77777777" w:rsidR="008E6094" w:rsidRPr="001E6D12" w:rsidRDefault="008E6094" w:rsidP="008E6094">
      <w:pPr>
        <w:autoSpaceDE w:val="0"/>
        <w:autoSpaceDN w:val="0"/>
        <w:adjustRightInd w:val="0"/>
        <w:spacing w:before="60" w:after="0" w:line="240" w:lineRule="auto"/>
        <w:rPr>
          <w:rFonts w:cs="Calibri"/>
          <w:color w:val="000000"/>
          <w:sz w:val="20"/>
          <w:szCs w:val="20"/>
        </w:rPr>
        <w:sectPr w:rsidR="008E6094" w:rsidRPr="001E6D12" w:rsidSect="003E3E40">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DA4F844" w14:textId="7F18B073"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Life satisfaction </w:t>
      </w:r>
    </w:p>
    <w:p w14:paraId="0CD4EF98"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Basic needs </w:t>
      </w:r>
    </w:p>
    <w:p w14:paraId="5FF8581C"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Social network and family involvement </w:t>
      </w:r>
    </w:p>
    <w:p w14:paraId="5559055C"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Community living skills </w:t>
      </w:r>
    </w:p>
    <w:p w14:paraId="532F766F"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Housing </w:t>
      </w:r>
    </w:p>
    <w:p w14:paraId="5EDF5C42"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Employment </w:t>
      </w:r>
    </w:p>
    <w:p w14:paraId="39E34B4F"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Education </w:t>
      </w:r>
    </w:p>
    <w:p w14:paraId="5FCCEECA"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Finances and benefits </w:t>
      </w:r>
    </w:p>
    <w:p w14:paraId="53F19419"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Mental health </w:t>
      </w:r>
    </w:p>
    <w:p w14:paraId="75CB5F51"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Physical health </w:t>
      </w:r>
    </w:p>
    <w:p w14:paraId="16149745"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Substance use </w:t>
      </w:r>
    </w:p>
    <w:p w14:paraId="2EFBFAD3"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Trauma and significant life stressors </w:t>
      </w:r>
    </w:p>
    <w:p w14:paraId="13D23271"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Medications </w:t>
      </w:r>
    </w:p>
    <w:p w14:paraId="01E5DEF7"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sz w:val="20"/>
          <w:szCs w:val="20"/>
        </w:rPr>
      </w:pPr>
      <w:r w:rsidRPr="001E6D12">
        <w:rPr>
          <w:rFonts w:cs="Calibri"/>
          <w:sz w:val="20"/>
          <w:szCs w:val="20"/>
        </w:rPr>
        <w:t xml:space="preserve">Crisis prevention and management </w:t>
      </w:r>
    </w:p>
    <w:p w14:paraId="6AA748E6"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sz w:val="20"/>
          <w:szCs w:val="20"/>
        </w:rPr>
      </w:pPr>
      <w:r w:rsidRPr="001E6D12">
        <w:rPr>
          <w:rFonts w:cs="Calibri"/>
          <w:sz w:val="20"/>
          <w:szCs w:val="20"/>
        </w:rPr>
        <w:t xml:space="preserve">Legal status </w:t>
      </w:r>
    </w:p>
    <w:p w14:paraId="2EA48EFA" w14:textId="77777777" w:rsidR="00A36DF4" w:rsidRPr="001E6D12" w:rsidRDefault="00A36DF4" w:rsidP="00A36DF4">
      <w:pPr>
        <w:pStyle w:val="ListParagraph"/>
        <w:numPr>
          <w:ilvl w:val="0"/>
          <w:numId w:val="12"/>
        </w:numPr>
        <w:autoSpaceDE w:val="0"/>
        <w:autoSpaceDN w:val="0"/>
        <w:adjustRightInd w:val="0"/>
        <w:spacing w:before="60" w:after="0" w:line="240" w:lineRule="auto"/>
        <w:contextualSpacing w:val="0"/>
        <w:rPr>
          <w:rFonts w:cs="Calibri"/>
          <w:sz w:val="20"/>
          <w:szCs w:val="20"/>
        </w:rPr>
      </w:pPr>
      <w:r w:rsidRPr="001E6D12">
        <w:rPr>
          <w:rFonts w:cs="Calibri"/>
          <w:sz w:val="20"/>
          <w:szCs w:val="20"/>
        </w:rPr>
        <w:t xml:space="preserve">Any other relevant areas </w:t>
      </w:r>
    </w:p>
    <w:p w14:paraId="49A6F660" w14:textId="77777777" w:rsidR="008E6094" w:rsidRPr="001E6D12" w:rsidRDefault="008E6094" w:rsidP="00A36DF4">
      <w:pPr>
        <w:autoSpaceDE w:val="0"/>
        <w:autoSpaceDN w:val="0"/>
        <w:adjustRightInd w:val="0"/>
        <w:spacing w:after="0" w:line="240" w:lineRule="auto"/>
        <w:rPr>
          <w:rFonts w:cs="Arial"/>
          <w:b/>
          <w:bCs/>
          <w:sz w:val="20"/>
          <w:szCs w:val="20"/>
        </w:rPr>
        <w:sectPr w:rsidR="008E6094" w:rsidRPr="001E6D12" w:rsidSect="008E609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48237AC8" w14:textId="71ABFFE7" w:rsidR="00555DDC" w:rsidRPr="001E6D12" w:rsidRDefault="00555DDC" w:rsidP="00A36DF4">
      <w:pPr>
        <w:autoSpaceDE w:val="0"/>
        <w:autoSpaceDN w:val="0"/>
        <w:adjustRightInd w:val="0"/>
        <w:spacing w:after="0" w:line="240" w:lineRule="auto"/>
        <w:rPr>
          <w:rFonts w:cs="Arial"/>
          <w:b/>
          <w:bCs/>
          <w:sz w:val="20"/>
          <w:szCs w:val="20"/>
          <w:u w:val="single"/>
        </w:rPr>
      </w:pPr>
    </w:p>
    <w:p w14:paraId="201643CE" w14:textId="07379479" w:rsidR="00A36DF4" w:rsidRPr="001E6D12" w:rsidRDefault="00A36DF4" w:rsidP="008E6094">
      <w:pPr>
        <w:autoSpaceDE w:val="0"/>
        <w:autoSpaceDN w:val="0"/>
        <w:adjustRightInd w:val="0"/>
        <w:spacing w:after="0" w:line="240" w:lineRule="auto"/>
        <w:jc w:val="center"/>
        <w:rPr>
          <w:rFonts w:cs="Arial"/>
          <w:sz w:val="20"/>
          <w:szCs w:val="20"/>
          <w:u w:val="single"/>
        </w:rPr>
      </w:pPr>
      <w:r w:rsidRPr="001E6D12">
        <w:rPr>
          <w:rFonts w:cs="Arial"/>
          <w:b/>
          <w:bCs/>
          <w:sz w:val="20"/>
          <w:szCs w:val="20"/>
          <w:u w:val="single"/>
        </w:rPr>
        <w:t>Your Recovery Team</w:t>
      </w:r>
    </w:p>
    <w:p w14:paraId="1133EB1D" w14:textId="77777777" w:rsidR="00A36DF4" w:rsidRPr="001E6D12" w:rsidRDefault="00A36DF4" w:rsidP="00A36DF4">
      <w:pPr>
        <w:autoSpaceDE w:val="0"/>
        <w:autoSpaceDN w:val="0"/>
        <w:adjustRightInd w:val="0"/>
        <w:spacing w:after="0" w:line="240" w:lineRule="auto"/>
        <w:rPr>
          <w:rFonts w:cs="Calibri"/>
          <w:sz w:val="20"/>
          <w:szCs w:val="20"/>
        </w:rPr>
      </w:pPr>
    </w:p>
    <w:p w14:paraId="0FCF70A2" w14:textId="77777777" w:rsidR="00A36DF4" w:rsidRPr="001E6D12" w:rsidRDefault="00A36DF4" w:rsidP="00A36DF4">
      <w:pPr>
        <w:autoSpaceDE w:val="0"/>
        <w:autoSpaceDN w:val="0"/>
        <w:adjustRightInd w:val="0"/>
        <w:spacing w:after="0" w:line="240" w:lineRule="auto"/>
        <w:rPr>
          <w:rFonts w:cs="Calibri"/>
          <w:sz w:val="20"/>
          <w:szCs w:val="20"/>
        </w:rPr>
      </w:pPr>
      <w:r w:rsidRPr="001E6D12">
        <w:rPr>
          <w:rFonts w:cs="Calibri"/>
          <w:sz w:val="20"/>
          <w:szCs w:val="20"/>
        </w:rPr>
        <w:t xml:space="preserve">Your Recovery Team is the group of people who you want to help you achieve your goals. The Recovery Team will help you identify your preferences, strengths, needs, and priorities as part of an assessment. They will also partner with you in developing a Recovery Plan that will outline the services and supports that will help you realize your goals. </w:t>
      </w:r>
    </w:p>
    <w:p w14:paraId="2420BA10" w14:textId="77777777" w:rsidR="00A36DF4" w:rsidRPr="001E6D12" w:rsidRDefault="00A36DF4" w:rsidP="00A36DF4">
      <w:pPr>
        <w:autoSpaceDE w:val="0"/>
        <w:autoSpaceDN w:val="0"/>
        <w:adjustRightInd w:val="0"/>
        <w:spacing w:after="0" w:line="240" w:lineRule="auto"/>
        <w:rPr>
          <w:rFonts w:cs="Calibri"/>
          <w:sz w:val="20"/>
          <w:szCs w:val="20"/>
        </w:rPr>
      </w:pPr>
      <w:r w:rsidRPr="001E6D12">
        <w:rPr>
          <w:rFonts w:cs="Calibri"/>
          <w:sz w:val="20"/>
          <w:szCs w:val="20"/>
        </w:rPr>
        <w:t xml:space="preserve">Your Recovery Team must include: </w:t>
      </w:r>
    </w:p>
    <w:p w14:paraId="168ECF08" w14:textId="77777777" w:rsidR="00A36DF4" w:rsidRPr="001E6D12" w:rsidRDefault="00A36DF4" w:rsidP="00A36DF4">
      <w:pPr>
        <w:pStyle w:val="ListParagraph"/>
        <w:numPr>
          <w:ilvl w:val="0"/>
          <w:numId w:val="6"/>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You </w:t>
      </w:r>
    </w:p>
    <w:p w14:paraId="7FA929DD" w14:textId="77777777" w:rsidR="00A36DF4" w:rsidRPr="001E6D12" w:rsidRDefault="00A36DF4" w:rsidP="00A36DF4">
      <w:pPr>
        <w:pStyle w:val="ListParagraph"/>
        <w:numPr>
          <w:ilvl w:val="0"/>
          <w:numId w:val="6"/>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Your Service Facilitator </w:t>
      </w:r>
    </w:p>
    <w:p w14:paraId="17B7F9D3" w14:textId="77777777" w:rsidR="00A36DF4" w:rsidRPr="001E6D12" w:rsidRDefault="00A36DF4" w:rsidP="00A36DF4">
      <w:pPr>
        <w:pStyle w:val="ListParagraph"/>
        <w:numPr>
          <w:ilvl w:val="0"/>
          <w:numId w:val="6"/>
        </w:numPr>
        <w:autoSpaceDE w:val="0"/>
        <w:autoSpaceDN w:val="0"/>
        <w:adjustRightInd w:val="0"/>
        <w:spacing w:before="120" w:after="0" w:line="240" w:lineRule="auto"/>
        <w:contextualSpacing w:val="0"/>
        <w:rPr>
          <w:rFonts w:cs="Calibri"/>
          <w:sz w:val="20"/>
          <w:szCs w:val="20"/>
        </w:rPr>
      </w:pPr>
      <w:r w:rsidRPr="001E6D12">
        <w:rPr>
          <w:rFonts w:cs="Calibri"/>
          <w:sz w:val="20"/>
          <w:szCs w:val="20"/>
        </w:rPr>
        <w:t>A Mental Health and/or Substance Abuse Professional</w:t>
      </w:r>
    </w:p>
    <w:p w14:paraId="07F7D4EB" w14:textId="77777777" w:rsidR="00A36DF4" w:rsidRPr="001E6D12" w:rsidRDefault="00A36DF4" w:rsidP="00A36DF4">
      <w:pPr>
        <w:pStyle w:val="ListParagraph"/>
        <w:numPr>
          <w:ilvl w:val="0"/>
          <w:numId w:val="6"/>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If you are a minor or have a guardian, your parent or legal guardian. </w:t>
      </w:r>
    </w:p>
    <w:p w14:paraId="49AFF6DD" w14:textId="77777777" w:rsidR="00A36DF4" w:rsidRPr="001E6D12" w:rsidRDefault="00A36DF4" w:rsidP="00A36DF4">
      <w:pPr>
        <w:autoSpaceDE w:val="0"/>
        <w:autoSpaceDN w:val="0"/>
        <w:adjustRightInd w:val="0"/>
        <w:spacing w:after="0" w:line="240" w:lineRule="auto"/>
        <w:rPr>
          <w:rFonts w:cs="Calibri"/>
          <w:sz w:val="20"/>
          <w:szCs w:val="20"/>
        </w:rPr>
      </w:pPr>
    </w:p>
    <w:p w14:paraId="7E9E5EAA" w14:textId="77777777" w:rsidR="00A36DF4" w:rsidRPr="001E6D12" w:rsidRDefault="00A36DF4" w:rsidP="00A36DF4">
      <w:pPr>
        <w:autoSpaceDE w:val="0"/>
        <w:autoSpaceDN w:val="0"/>
        <w:adjustRightInd w:val="0"/>
        <w:spacing w:after="0" w:line="240" w:lineRule="auto"/>
        <w:rPr>
          <w:rFonts w:cs="Calibri"/>
          <w:sz w:val="20"/>
          <w:szCs w:val="20"/>
        </w:rPr>
      </w:pPr>
      <w:r w:rsidRPr="001E6D12">
        <w:rPr>
          <w:rFonts w:cs="Calibri"/>
          <w:sz w:val="20"/>
          <w:szCs w:val="20"/>
        </w:rPr>
        <w:t xml:space="preserve">Your Recovery Team may also include other people who you want to be a part of your Team. You can choose to have: </w:t>
      </w:r>
    </w:p>
    <w:p w14:paraId="1CA28C8E" w14:textId="77777777" w:rsidR="00A36DF4" w:rsidRPr="001E6D12" w:rsidRDefault="00A36DF4" w:rsidP="00A36DF4">
      <w:pPr>
        <w:pStyle w:val="ListParagraph"/>
        <w:numPr>
          <w:ilvl w:val="0"/>
          <w:numId w:val="8"/>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Family members </w:t>
      </w:r>
    </w:p>
    <w:p w14:paraId="22F6F389" w14:textId="77777777" w:rsidR="00A36DF4" w:rsidRPr="001E6D12" w:rsidRDefault="00A36DF4" w:rsidP="00A36DF4">
      <w:pPr>
        <w:pStyle w:val="ListParagraph"/>
        <w:numPr>
          <w:ilvl w:val="0"/>
          <w:numId w:val="8"/>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Friends or other natural supports </w:t>
      </w:r>
    </w:p>
    <w:p w14:paraId="76E9A156" w14:textId="77777777" w:rsidR="00A36DF4" w:rsidRPr="001E6D12" w:rsidRDefault="00A36DF4" w:rsidP="00A36DF4">
      <w:pPr>
        <w:pStyle w:val="ListParagraph"/>
        <w:numPr>
          <w:ilvl w:val="0"/>
          <w:numId w:val="8"/>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Advocates </w:t>
      </w:r>
    </w:p>
    <w:p w14:paraId="7BDF66E3" w14:textId="56A9C3A6" w:rsidR="00A36DF4" w:rsidRPr="001E6D12" w:rsidRDefault="00A36DF4" w:rsidP="00A36DF4">
      <w:pPr>
        <w:pStyle w:val="ListParagraph"/>
        <w:numPr>
          <w:ilvl w:val="0"/>
          <w:numId w:val="8"/>
        </w:numPr>
        <w:autoSpaceDE w:val="0"/>
        <w:autoSpaceDN w:val="0"/>
        <w:adjustRightInd w:val="0"/>
        <w:spacing w:before="120" w:after="0" w:line="240" w:lineRule="auto"/>
        <w:contextualSpacing w:val="0"/>
        <w:rPr>
          <w:rFonts w:cs="Calibri"/>
          <w:sz w:val="20"/>
          <w:szCs w:val="20"/>
        </w:rPr>
      </w:pPr>
      <w:r w:rsidRPr="001E6D12">
        <w:rPr>
          <w:rFonts w:cs="Calibri"/>
          <w:sz w:val="20"/>
          <w:szCs w:val="20"/>
        </w:rPr>
        <w:t xml:space="preserve">Additional service providers </w:t>
      </w:r>
    </w:p>
    <w:p w14:paraId="49C3A2C0" w14:textId="77777777" w:rsidR="00A36DF4" w:rsidRPr="001E6D12" w:rsidRDefault="00A36DF4" w:rsidP="00A36DF4">
      <w:pPr>
        <w:pStyle w:val="ListParagraph"/>
        <w:autoSpaceDE w:val="0"/>
        <w:autoSpaceDN w:val="0"/>
        <w:adjustRightInd w:val="0"/>
        <w:spacing w:before="120" w:after="0" w:line="240" w:lineRule="auto"/>
        <w:contextualSpacing w:val="0"/>
        <w:rPr>
          <w:rFonts w:cs="Calibri"/>
          <w:sz w:val="20"/>
          <w:szCs w:val="20"/>
        </w:rPr>
      </w:pPr>
    </w:p>
    <w:p w14:paraId="584ACB03" w14:textId="77777777" w:rsidR="00555DDC" w:rsidRPr="001E6D12" w:rsidRDefault="00555DDC" w:rsidP="00A36DF4">
      <w:pPr>
        <w:autoSpaceDE w:val="0"/>
        <w:autoSpaceDN w:val="0"/>
        <w:adjustRightInd w:val="0"/>
        <w:spacing w:after="0" w:line="240" w:lineRule="auto"/>
        <w:rPr>
          <w:rFonts w:cs="Arial"/>
          <w:b/>
          <w:bCs/>
          <w:color w:val="000000"/>
          <w:sz w:val="20"/>
          <w:szCs w:val="20"/>
          <w:u w:val="single"/>
        </w:rPr>
      </w:pPr>
    </w:p>
    <w:p w14:paraId="0DA4877E" w14:textId="288450E1" w:rsidR="008E6094" w:rsidRPr="001E6D12" w:rsidRDefault="008E6094" w:rsidP="00A36DF4">
      <w:pPr>
        <w:autoSpaceDE w:val="0"/>
        <w:autoSpaceDN w:val="0"/>
        <w:adjustRightInd w:val="0"/>
        <w:spacing w:after="0" w:line="240" w:lineRule="auto"/>
        <w:rPr>
          <w:rFonts w:cs="Arial"/>
          <w:b/>
          <w:bCs/>
          <w:color w:val="000000"/>
          <w:sz w:val="20"/>
          <w:szCs w:val="20"/>
          <w:u w:val="single"/>
        </w:rPr>
      </w:pPr>
    </w:p>
    <w:p w14:paraId="771F8E05" w14:textId="4D113624" w:rsidR="008E6094" w:rsidRDefault="008E6094" w:rsidP="00A36DF4">
      <w:pPr>
        <w:autoSpaceDE w:val="0"/>
        <w:autoSpaceDN w:val="0"/>
        <w:adjustRightInd w:val="0"/>
        <w:spacing w:after="0" w:line="240" w:lineRule="auto"/>
        <w:rPr>
          <w:rFonts w:cs="Arial"/>
          <w:b/>
          <w:bCs/>
          <w:color w:val="000000"/>
          <w:sz w:val="20"/>
          <w:szCs w:val="20"/>
          <w:u w:val="single"/>
        </w:rPr>
      </w:pPr>
    </w:p>
    <w:p w14:paraId="2856F0ED" w14:textId="0E2924C3" w:rsidR="00226D4C" w:rsidRDefault="00226D4C" w:rsidP="00A36DF4">
      <w:pPr>
        <w:autoSpaceDE w:val="0"/>
        <w:autoSpaceDN w:val="0"/>
        <w:adjustRightInd w:val="0"/>
        <w:spacing w:after="0" w:line="240" w:lineRule="auto"/>
        <w:rPr>
          <w:rFonts w:cs="Arial"/>
          <w:b/>
          <w:bCs/>
          <w:color w:val="000000"/>
          <w:sz w:val="20"/>
          <w:szCs w:val="20"/>
          <w:u w:val="single"/>
        </w:rPr>
      </w:pPr>
    </w:p>
    <w:p w14:paraId="5B741478" w14:textId="74EAF367" w:rsidR="00226D4C" w:rsidRDefault="00226D4C" w:rsidP="00A36DF4">
      <w:pPr>
        <w:autoSpaceDE w:val="0"/>
        <w:autoSpaceDN w:val="0"/>
        <w:adjustRightInd w:val="0"/>
        <w:spacing w:after="0" w:line="240" w:lineRule="auto"/>
        <w:rPr>
          <w:rFonts w:cs="Arial"/>
          <w:b/>
          <w:bCs/>
          <w:color w:val="000000"/>
          <w:sz w:val="20"/>
          <w:szCs w:val="20"/>
          <w:u w:val="single"/>
        </w:rPr>
      </w:pPr>
    </w:p>
    <w:p w14:paraId="7488A190" w14:textId="77777777" w:rsidR="00226D4C" w:rsidRPr="001E6D12" w:rsidRDefault="00226D4C" w:rsidP="00A36DF4">
      <w:pPr>
        <w:autoSpaceDE w:val="0"/>
        <w:autoSpaceDN w:val="0"/>
        <w:adjustRightInd w:val="0"/>
        <w:spacing w:after="0" w:line="240" w:lineRule="auto"/>
        <w:rPr>
          <w:rFonts w:cs="Arial"/>
          <w:b/>
          <w:bCs/>
          <w:color w:val="000000"/>
          <w:sz w:val="20"/>
          <w:szCs w:val="20"/>
          <w:u w:val="single"/>
        </w:rPr>
      </w:pPr>
    </w:p>
    <w:p w14:paraId="7B6F0AF9" w14:textId="77777777" w:rsidR="008E6094" w:rsidRPr="001E6D12" w:rsidRDefault="008E6094" w:rsidP="00A36DF4">
      <w:pPr>
        <w:autoSpaceDE w:val="0"/>
        <w:autoSpaceDN w:val="0"/>
        <w:adjustRightInd w:val="0"/>
        <w:spacing w:after="0" w:line="240" w:lineRule="auto"/>
        <w:rPr>
          <w:rFonts w:cs="Arial"/>
          <w:b/>
          <w:bCs/>
          <w:color w:val="000000"/>
          <w:sz w:val="20"/>
          <w:szCs w:val="20"/>
          <w:u w:val="single"/>
        </w:rPr>
      </w:pPr>
    </w:p>
    <w:p w14:paraId="11FF5AE1" w14:textId="573CCA51" w:rsidR="00555DDC" w:rsidRPr="001E6D12" w:rsidRDefault="00555DDC" w:rsidP="00A36DF4">
      <w:pPr>
        <w:autoSpaceDE w:val="0"/>
        <w:autoSpaceDN w:val="0"/>
        <w:adjustRightInd w:val="0"/>
        <w:spacing w:after="0" w:line="240" w:lineRule="auto"/>
        <w:rPr>
          <w:rFonts w:cs="Arial"/>
          <w:b/>
          <w:bCs/>
          <w:color w:val="000000"/>
          <w:sz w:val="20"/>
          <w:szCs w:val="20"/>
          <w:u w:val="single"/>
        </w:rPr>
      </w:pPr>
    </w:p>
    <w:p w14:paraId="44C8D982" w14:textId="77777777" w:rsidR="00555DDC" w:rsidRPr="001E6D12" w:rsidRDefault="00555DDC" w:rsidP="00555DDC">
      <w:pPr>
        <w:jc w:val="center"/>
        <w:rPr>
          <w:b/>
          <w:i/>
          <w:color w:val="2F5496" w:themeColor="accent5" w:themeShade="BF"/>
          <w:sz w:val="20"/>
          <w:szCs w:val="20"/>
        </w:rPr>
      </w:pPr>
      <w:r w:rsidRPr="001E6D12">
        <w:rPr>
          <w:b/>
          <w:i/>
          <w:color w:val="2F5496" w:themeColor="accent5" w:themeShade="BF"/>
          <w:sz w:val="20"/>
          <w:szCs w:val="20"/>
        </w:rPr>
        <w:t>“You can’t have a better tomorrow if you are still thinking about yesterday.”</w:t>
      </w:r>
    </w:p>
    <w:p w14:paraId="42DA570D" w14:textId="518A23CA" w:rsidR="00A36DF4" w:rsidRPr="00226D4C" w:rsidRDefault="00A36DF4" w:rsidP="00226D4C">
      <w:pPr>
        <w:jc w:val="center"/>
        <w:rPr>
          <w:b/>
          <w:i/>
          <w:color w:val="2F5496" w:themeColor="accent5" w:themeShade="BF"/>
          <w:sz w:val="20"/>
          <w:szCs w:val="20"/>
        </w:rPr>
      </w:pPr>
      <w:r w:rsidRPr="001E6D12">
        <w:rPr>
          <w:rFonts w:cs="Arial"/>
          <w:b/>
          <w:bCs/>
          <w:color w:val="000000"/>
          <w:sz w:val="20"/>
          <w:szCs w:val="20"/>
          <w:u w:val="single"/>
        </w:rPr>
        <w:lastRenderedPageBreak/>
        <w:t xml:space="preserve">Your Recovery Plan </w:t>
      </w:r>
    </w:p>
    <w:p w14:paraId="4D4A7679" w14:textId="77777777" w:rsidR="00A36DF4" w:rsidRPr="001E6D12" w:rsidRDefault="00A36DF4" w:rsidP="00A36DF4">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Your Service Facilitator will explain the recovery planning process to you and the members of your Recovery Team. </w:t>
      </w:r>
    </w:p>
    <w:p w14:paraId="3CAFD740" w14:textId="77777777" w:rsidR="00A36DF4" w:rsidRPr="001E6D12" w:rsidRDefault="00A36DF4" w:rsidP="00A36DF4">
      <w:pPr>
        <w:autoSpaceDE w:val="0"/>
        <w:autoSpaceDN w:val="0"/>
        <w:adjustRightInd w:val="0"/>
        <w:spacing w:after="0" w:line="240" w:lineRule="auto"/>
        <w:rPr>
          <w:rFonts w:cs="Calibri"/>
          <w:color w:val="000000"/>
          <w:sz w:val="20"/>
          <w:szCs w:val="20"/>
        </w:rPr>
      </w:pPr>
    </w:p>
    <w:p w14:paraId="40E17D2E" w14:textId="77777777" w:rsidR="00A36DF4" w:rsidRPr="001E6D12" w:rsidRDefault="00A36DF4" w:rsidP="00A36DF4">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The Recovery Plan is a written document that: </w:t>
      </w:r>
    </w:p>
    <w:p w14:paraId="258C19C4" w14:textId="77777777" w:rsidR="00A36DF4" w:rsidRPr="001E6D12" w:rsidRDefault="00A36DF4" w:rsidP="00A36DF4">
      <w:pPr>
        <w:pStyle w:val="ListParagraph"/>
        <w:numPr>
          <w:ilvl w:val="0"/>
          <w:numId w:val="10"/>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Is individualized to meet your needs based on the assessment;</w:t>
      </w:r>
    </w:p>
    <w:p w14:paraId="0AC535B2" w14:textId="77777777" w:rsidR="00A36DF4" w:rsidRPr="001E6D12" w:rsidRDefault="00A36DF4" w:rsidP="00A36DF4">
      <w:pPr>
        <w:pStyle w:val="ListParagraph"/>
        <w:numPr>
          <w:ilvl w:val="0"/>
          <w:numId w:val="10"/>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Lists the services or supports that will be provided to you or on your behalf; </w:t>
      </w:r>
    </w:p>
    <w:p w14:paraId="4AA997B3" w14:textId="77777777" w:rsidR="00A36DF4" w:rsidRPr="001E6D12" w:rsidRDefault="00A36DF4" w:rsidP="00A36DF4">
      <w:pPr>
        <w:pStyle w:val="ListParagraph"/>
        <w:numPr>
          <w:ilvl w:val="0"/>
          <w:numId w:val="10"/>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Identifies when and how often you will receive those services or supports; </w:t>
      </w:r>
    </w:p>
    <w:p w14:paraId="672D840B" w14:textId="77777777" w:rsidR="00A36DF4" w:rsidRPr="001E6D12" w:rsidRDefault="00A36DF4" w:rsidP="00A36DF4">
      <w:pPr>
        <w:pStyle w:val="ListParagraph"/>
        <w:numPr>
          <w:ilvl w:val="0"/>
          <w:numId w:val="10"/>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Lists the service providers and natural supports who will be responsible for providing your supports and how each will be paid for; </w:t>
      </w:r>
    </w:p>
    <w:p w14:paraId="582F87EA" w14:textId="77777777" w:rsidR="00A36DF4" w:rsidRPr="001E6D12" w:rsidRDefault="00A36DF4" w:rsidP="00A36DF4">
      <w:pPr>
        <w:pStyle w:val="ListParagraph"/>
        <w:numPr>
          <w:ilvl w:val="0"/>
          <w:numId w:val="10"/>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Indicates how you will know when you are making progress on your goals; </w:t>
      </w:r>
    </w:p>
    <w:p w14:paraId="327E07C1" w14:textId="195DB8B0" w:rsidR="00A36DF4" w:rsidRPr="001E6D12" w:rsidRDefault="00A36DF4" w:rsidP="00A36DF4">
      <w:pPr>
        <w:pStyle w:val="ListParagraph"/>
        <w:numPr>
          <w:ilvl w:val="0"/>
          <w:numId w:val="10"/>
        </w:numPr>
        <w:autoSpaceDE w:val="0"/>
        <w:autoSpaceDN w:val="0"/>
        <w:adjustRightInd w:val="0"/>
        <w:spacing w:before="60" w:after="0" w:line="240" w:lineRule="auto"/>
        <w:contextualSpacing w:val="0"/>
        <w:rPr>
          <w:rFonts w:cs="Calibri"/>
          <w:color w:val="000000"/>
          <w:sz w:val="20"/>
          <w:szCs w:val="20"/>
        </w:rPr>
      </w:pPr>
      <w:r w:rsidRPr="001E6D12">
        <w:rPr>
          <w:rFonts w:cs="Calibri"/>
          <w:color w:val="000000"/>
          <w:sz w:val="20"/>
          <w:szCs w:val="20"/>
        </w:rPr>
        <w:t xml:space="preserve">Outlines how you will know when you no longer need CCS services. </w:t>
      </w:r>
    </w:p>
    <w:p w14:paraId="3B8302F1" w14:textId="77777777" w:rsidR="008E6094" w:rsidRPr="001E6D12" w:rsidRDefault="008E6094" w:rsidP="008E6094">
      <w:pPr>
        <w:pStyle w:val="ListParagraph"/>
        <w:autoSpaceDE w:val="0"/>
        <w:autoSpaceDN w:val="0"/>
        <w:adjustRightInd w:val="0"/>
        <w:spacing w:before="60" w:after="0" w:line="240" w:lineRule="auto"/>
        <w:contextualSpacing w:val="0"/>
        <w:rPr>
          <w:rFonts w:cs="Calibri"/>
          <w:color w:val="000000"/>
          <w:sz w:val="20"/>
          <w:szCs w:val="20"/>
        </w:rPr>
      </w:pPr>
    </w:p>
    <w:p w14:paraId="27FC5899" w14:textId="370738A6" w:rsidR="00A36DF4" w:rsidRPr="001E6D12" w:rsidRDefault="00A36DF4" w:rsidP="00A36DF4">
      <w:pPr>
        <w:autoSpaceDE w:val="0"/>
        <w:autoSpaceDN w:val="0"/>
        <w:adjustRightInd w:val="0"/>
        <w:spacing w:after="0" w:line="240" w:lineRule="auto"/>
        <w:rPr>
          <w:rFonts w:cs="Calibri"/>
          <w:sz w:val="20"/>
          <w:szCs w:val="20"/>
        </w:rPr>
      </w:pPr>
      <w:r w:rsidRPr="001E6D12">
        <w:rPr>
          <w:rFonts w:cs="Calibri"/>
          <w:color w:val="000000"/>
          <w:sz w:val="20"/>
          <w:szCs w:val="20"/>
        </w:rPr>
        <w:t xml:space="preserve">The Recovery Plan will be based on the Assessment and developed by you and your Recovery Team. The Plan will state what services you </w:t>
      </w:r>
      <w:r w:rsidR="008E6094" w:rsidRPr="001E6D12">
        <w:rPr>
          <w:rFonts w:cs="Calibri"/>
          <w:color w:val="000000"/>
          <w:sz w:val="20"/>
          <w:szCs w:val="20"/>
        </w:rPr>
        <w:t>need</w:t>
      </w:r>
      <w:r w:rsidRPr="001E6D12">
        <w:rPr>
          <w:rFonts w:cs="Calibri"/>
          <w:color w:val="000000"/>
          <w:sz w:val="20"/>
          <w:szCs w:val="20"/>
        </w:rPr>
        <w:t xml:space="preserve">, who will provide the services, and when they will be provided. The Recovery Plan should also include supports that you receive that are not part of the CCS program. For example, time spent with </w:t>
      </w:r>
      <w:r w:rsidRPr="001E6D12">
        <w:rPr>
          <w:rFonts w:cs="Calibri"/>
          <w:sz w:val="20"/>
          <w:szCs w:val="20"/>
        </w:rPr>
        <w:t xml:space="preserve">family, church or club memberships, and favorite neighborhood hang-outs. </w:t>
      </w:r>
    </w:p>
    <w:p w14:paraId="16DFA520" w14:textId="2A7799DF" w:rsidR="00A36DF4" w:rsidRPr="001E6D12" w:rsidRDefault="00A36DF4" w:rsidP="00A36DF4">
      <w:pPr>
        <w:autoSpaceDE w:val="0"/>
        <w:autoSpaceDN w:val="0"/>
        <w:adjustRightInd w:val="0"/>
        <w:spacing w:after="0" w:line="240" w:lineRule="auto"/>
        <w:rPr>
          <w:rFonts w:cs="Calibri"/>
          <w:sz w:val="20"/>
          <w:szCs w:val="20"/>
        </w:rPr>
      </w:pPr>
    </w:p>
    <w:p w14:paraId="0AA8434F" w14:textId="3120CB96" w:rsidR="00A36DF4" w:rsidRPr="001E6D12" w:rsidRDefault="00A36DF4" w:rsidP="001E3671">
      <w:pPr>
        <w:autoSpaceDE w:val="0"/>
        <w:autoSpaceDN w:val="0"/>
        <w:adjustRightInd w:val="0"/>
        <w:spacing w:after="0" w:line="240" w:lineRule="auto"/>
        <w:rPr>
          <w:rFonts w:cs="Calibri"/>
          <w:sz w:val="20"/>
          <w:szCs w:val="20"/>
        </w:rPr>
      </w:pPr>
      <w:r w:rsidRPr="001E6D12">
        <w:rPr>
          <w:rFonts w:cs="Calibri"/>
          <w:sz w:val="20"/>
          <w:szCs w:val="20"/>
        </w:rPr>
        <w:t>The Recovery Plan will be reviewed regularly with you and your Recovery Team and updated as your needs change or at least every 6 months.</w:t>
      </w:r>
    </w:p>
    <w:p w14:paraId="54C9D316" w14:textId="63691F7E" w:rsidR="00555DDC" w:rsidRPr="001E6D12" w:rsidRDefault="00555DDC" w:rsidP="001E3671">
      <w:pPr>
        <w:autoSpaceDE w:val="0"/>
        <w:autoSpaceDN w:val="0"/>
        <w:adjustRightInd w:val="0"/>
        <w:spacing w:after="0" w:line="240" w:lineRule="auto"/>
        <w:rPr>
          <w:rFonts w:cs="Arial"/>
          <w:b/>
          <w:sz w:val="20"/>
          <w:szCs w:val="20"/>
          <w:u w:val="single"/>
        </w:rPr>
      </w:pPr>
    </w:p>
    <w:p w14:paraId="46C25957" w14:textId="11556C24" w:rsidR="000C7C41" w:rsidRPr="00226D4C" w:rsidRDefault="003A610B" w:rsidP="00226D4C">
      <w:pPr>
        <w:jc w:val="center"/>
        <w:rPr>
          <w:b/>
          <w:i/>
          <w:color w:val="2F5496" w:themeColor="accent5" w:themeShade="BF"/>
          <w:sz w:val="20"/>
          <w:szCs w:val="20"/>
        </w:rPr>
      </w:pPr>
      <w:r w:rsidRPr="001E6D12">
        <w:rPr>
          <w:rFonts w:cs="Arial"/>
          <w:b/>
          <w:sz w:val="20"/>
          <w:szCs w:val="20"/>
          <w:u w:val="single"/>
        </w:rPr>
        <w:t xml:space="preserve">CCS </w:t>
      </w:r>
      <w:r w:rsidR="001E3671" w:rsidRPr="001E6D12">
        <w:rPr>
          <w:rFonts w:cs="Arial"/>
          <w:b/>
          <w:sz w:val="20"/>
          <w:szCs w:val="20"/>
          <w:u w:val="single"/>
        </w:rPr>
        <w:t xml:space="preserve">Service Array </w:t>
      </w:r>
      <w:r w:rsidRPr="001E6D12">
        <w:rPr>
          <w:rFonts w:cs="Arial"/>
          <w:b/>
          <w:sz w:val="20"/>
          <w:szCs w:val="20"/>
          <w:u w:val="single"/>
        </w:rPr>
        <w:t xml:space="preserve"> </w:t>
      </w:r>
    </w:p>
    <w:p w14:paraId="28EA3C91" w14:textId="137F2976" w:rsidR="001E3671" w:rsidRPr="001E6D12" w:rsidRDefault="001E3671" w:rsidP="001E3671">
      <w:pPr>
        <w:autoSpaceDE w:val="0"/>
        <w:autoSpaceDN w:val="0"/>
        <w:adjustRightInd w:val="0"/>
        <w:spacing w:after="0" w:line="240" w:lineRule="auto"/>
        <w:rPr>
          <w:rFonts w:cs="Calibri"/>
          <w:sz w:val="20"/>
          <w:szCs w:val="20"/>
        </w:rPr>
      </w:pPr>
      <w:r w:rsidRPr="001E6D12">
        <w:rPr>
          <w:rFonts w:cs="Calibri"/>
          <w:sz w:val="20"/>
          <w:szCs w:val="20"/>
        </w:rPr>
        <w:t xml:space="preserve">The CCS program can provide many services you need and want. Services that fall under the Service Array and are part of your approved Recovery Plan are fully covered at no cost to you. </w:t>
      </w:r>
    </w:p>
    <w:p w14:paraId="3D2257F9" w14:textId="09DC64CB" w:rsidR="000C7C41" w:rsidRPr="001E6D12" w:rsidRDefault="000C7C41" w:rsidP="001E3671">
      <w:pPr>
        <w:autoSpaceDE w:val="0"/>
        <w:autoSpaceDN w:val="0"/>
        <w:adjustRightInd w:val="0"/>
        <w:spacing w:after="0" w:line="240" w:lineRule="auto"/>
        <w:rPr>
          <w:rFonts w:cs="Calibri"/>
          <w:sz w:val="20"/>
          <w:szCs w:val="20"/>
        </w:rPr>
      </w:pPr>
    </w:p>
    <w:p w14:paraId="6995C85E" w14:textId="16A57BDA" w:rsidR="001E3671" w:rsidRPr="001E6D12" w:rsidRDefault="001E3671" w:rsidP="001E3671">
      <w:pPr>
        <w:autoSpaceDE w:val="0"/>
        <w:autoSpaceDN w:val="0"/>
        <w:adjustRightInd w:val="0"/>
        <w:spacing w:after="0" w:line="240" w:lineRule="auto"/>
        <w:rPr>
          <w:rFonts w:cs="Calibri"/>
          <w:sz w:val="20"/>
          <w:szCs w:val="20"/>
        </w:rPr>
      </w:pPr>
      <w:r w:rsidRPr="001E6D12">
        <w:rPr>
          <w:rFonts w:cs="Calibri"/>
          <w:sz w:val="20"/>
          <w:szCs w:val="20"/>
        </w:rPr>
        <w:t xml:space="preserve">The CCS Service Array includes the following areas: </w:t>
      </w:r>
    </w:p>
    <w:p w14:paraId="3234A0FB" w14:textId="2D7CFE96"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Screening and Assessment</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 xml:space="preserve">Screening and assessment includes the completion of the initial comprehensive assessment and ongoing assessments as needed. </w:t>
      </w:r>
    </w:p>
    <w:p w14:paraId="28108711" w14:textId="18A41B6E"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Service Planning</w:t>
      </w:r>
      <w:r w:rsidRPr="001E6D12">
        <w:rPr>
          <w:rFonts w:cs="Calibri"/>
          <w:sz w:val="20"/>
          <w:szCs w:val="20"/>
        </w:rPr>
        <w:t xml:space="preserve"> </w:t>
      </w:r>
      <w:r w:rsidR="000C7C41" w:rsidRPr="001E6D12">
        <w:rPr>
          <w:rFonts w:cs="Courier New"/>
          <w:sz w:val="20"/>
          <w:szCs w:val="20"/>
        </w:rPr>
        <w:t xml:space="preserve">- </w:t>
      </w:r>
      <w:r w:rsidRPr="001E6D12">
        <w:rPr>
          <w:rFonts w:cs="Calibri"/>
          <w:sz w:val="20"/>
          <w:szCs w:val="20"/>
        </w:rPr>
        <w:t xml:space="preserve">Service planning includes the development of your Recovery Plan. </w:t>
      </w:r>
    </w:p>
    <w:p w14:paraId="1D1A4E67"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Service Facilitation</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Includes the activities undertaken by the Service Facilitator to guide you in your recovery path and to make arrangements for services that wi</w:t>
      </w:r>
      <w:r w:rsidR="00CE0869" w:rsidRPr="001E6D12">
        <w:rPr>
          <w:rFonts w:cs="Calibri"/>
          <w:sz w:val="20"/>
          <w:szCs w:val="20"/>
        </w:rPr>
        <w:t>ll help you achieve your goals.</w:t>
      </w:r>
    </w:p>
    <w:p w14:paraId="153E73E0"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Diagnostic Evaluations</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 xml:space="preserve">These are specialized tests to determine your needs. </w:t>
      </w:r>
    </w:p>
    <w:p w14:paraId="17F02388"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color w:val="000000"/>
          <w:sz w:val="20"/>
          <w:szCs w:val="20"/>
        </w:rPr>
      </w:pPr>
      <w:r w:rsidRPr="001E6D12">
        <w:rPr>
          <w:rFonts w:cs="Calibri"/>
          <w:b/>
          <w:color w:val="000000"/>
          <w:sz w:val="20"/>
          <w:szCs w:val="20"/>
        </w:rPr>
        <w:t>Medication Management</w:t>
      </w:r>
      <w:r w:rsidRPr="001E6D12">
        <w:rPr>
          <w:rFonts w:cs="Calibri"/>
          <w:color w:val="000000"/>
          <w:sz w:val="20"/>
          <w:szCs w:val="20"/>
        </w:rPr>
        <w:t xml:space="preserve"> </w:t>
      </w:r>
      <w:r w:rsidR="000C7C41" w:rsidRPr="001E6D12">
        <w:rPr>
          <w:rFonts w:cs="Courier New"/>
          <w:color w:val="000000"/>
          <w:sz w:val="20"/>
          <w:szCs w:val="20"/>
        </w:rPr>
        <w:t>-</w:t>
      </w:r>
      <w:r w:rsidRPr="001E6D12">
        <w:rPr>
          <w:rFonts w:cs="Courier New"/>
          <w:color w:val="000000"/>
          <w:sz w:val="20"/>
          <w:szCs w:val="20"/>
        </w:rPr>
        <w:t xml:space="preserve"> </w:t>
      </w:r>
      <w:r w:rsidRPr="001E6D12">
        <w:rPr>
          <w:rFonts w:cs="Calibri"/>
          <w:color w:val="000000"/>
          <w:sz w:val="20"/>
          <w:szCs w:val="20"/>
        </w:rPr>
        <w:t xml:space="preserve">Services may include: diagnosing, prescribing and monitoring medications; increasing understanding of the benefits of medication; monitoring changes in symptoms and side effects. </w:t>
      </w:r>
    </w:p>
    <w:p w14:paraId="728FD2FF"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color w:val="000000"/>
          <w:sz w:val="20"/>
          <w:szCs w:val="20"/>
        </w:rPr>
      </w:pPr>
      <w:r w:rsidRPr="001E6D12">
        <w:rPr>
          <w:rFonts w:cs="Calibri"/>
          <w:b/>
          <w:color w:val="000000"/>
          <w:sz w:val="20"/>
          <w:szCs w:val="20"/>
        </w:rPr>
        <w:t xml:space="preserve">Physical Health Monitoring </w:t>
      </w:r>
      <w:r w:rsidR="000C7C41" w:rsidRPr="001E6D12">
        <w:rPr>
          <w:rFonts w:cs="Courier New"/>
          <w:color w:val="000000"/>
          <w:sz w:val="20"/>
          <w:szCs w:val="20"/>
        </w:rPr>
        <w:t>-</w:t>
      </w:r>
      <w:r w:rsidRPr="001E6D12">
        <w:rPr>
          <w:rFonts w:cs="Courier New"/>
          <w:color w:val="000000"/>
          <w:sz w:val="20"/>
          <w:szCs w:val="20"/>
        </w:rPr>
        <w:t xml:space="preserve"> </w:t>
      </w:r>
      <w:r w:rsidRPr="001E6D12">
        <w:rPr>
          <w:rFonts w:cs="Calibri"/>
          <w:color w:val="000000"/>
          <w:sz w:val="20"/>
          <w:szCs w:val="20"/>
        </w:rPr>
        <w:t xml:space="preserve">The focus is on activities related to the monitoring and managing of your physical health. </w:t>
      </w:r>
    </w:p>
    <w:p w14:paraId="129E827E"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color w:val="000000"/>
          <w:sz w:val="20"/>
          <w:szCs w:val="20"/>
        </w:rPr>
      </w:pPr>
      <w:r w:rsidRPr="001E6D12">
        <w:rPr>
          <w:rFonts w:cs="Calibri"/>
          <w:b/>
          <w:color w:val="000000"/>
          <w:sz w:val="20"/>
          <w:szCs w:val="20"/>
        </w:rPr>
        <w:t>Peer Support</w:t>
      </w:r>
      <w:r w:rsidRPr="001E6D12">
        <w:rPr>
          <w:rFonts w:cs="Calibri"/>
          <w:color w:val="000000"/>
          <w:sz w:val="20"/>
          <w:szCs w:val="20"/>
        </w:rPr>
        <w:t xml:space="preserve"> </w:t>
      </w:r>
      <w:r w:rsidR="000C7C41" w:rsidRPr="001E6D12">
        <w:rPr>
          <w:rFonts w:cs="Courier New"/>
          <w:color w:val="000000"/>
          <w:sz w:val="20"/>
          <w:szCs w:val="20"/>
        </w:rPr>
        <w:t>-</w:t>
      </w:r>
      <w:r w:rsidRPr="001E6D12">
        <w:rPr>
          <w:rFonts w:cs="Courier New"/>
          <w:color w:val="000000"/>
          <w:sz w:val="20"/>
          <w:szCs w:val="20"/>
        </w:rPr>
        <w:t xml:space="preserve"> </w:t>
      </w:r>
      <w:r w:rsidRPr="001E6D12">
        <w:rPr>
          <w:rFonts w:cs="Calibri"/>
          <w:color w:val="000000"/>
          <w:sz w:val="20"/>
          <w:szCs w:val="20"/>
        </w:rPr>
        <w:t xml:space="preserve">Peer Support services </w:t>
      </w:r>
      <w:r w:rsidR="003728C2" w:rsidRPr="001E6D12">
        <w:rPr>
          <w:rFonts w:cs="Calibri"/>
          <w:color w:val="000000"/>
          <w:sz w:val="20"/>
          <w:szCs w:val="20"/>
        </w:rPr>
        <w:t xml:space="preserve">are offered by persons with lived experience who can </w:t>
      </w:r>
      <w:r w:rsidRPr="001E6D12">
        <w:rPr>
          <w:rFonts w:cs="Calibri"/>
          <w:color w:val="000000"/>
          <w:sz w:val="20"/>
          <w:szCs w:val="20"/>
        </w:rPr>
        <w:t xml:space="preserve">help you and your family negotiate the mental health and/or substance abuse systems. These services promote wellness, self-direction, and recovery. </w:t>
      </w:r>
    </w:p>
    <w:p w14:paraId="6600C701"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color w:val="000000"/>
          <w:sz w:val="20"/>
          <w:szCs w:val="20"/>
        </w:rPr>
      </w:pPr>
      <w:r w:rsidRPr="001E6D12">
        <w:rPr>
          <w:rFonts w:cs="Calibri"/>
          <w:b/>
          <w:color w:val="000000"/>
          <w:sz w:val="20"/>
          <w:szCs w:val="20"/>
        </w:rPr>
        <w:t>Individual Skill Development and Enhancement</w:t>
      </w:r>
      <w:r w:rsidRPr="001E6D12">
        <w:rPr>
          <w:rFonts w:cs="Calibri"/>
          <w:color w:val="000000"/>
          <w:sz w:val="20"/>
          <w:szCs w:val="20"/>
        </w:rPr>
        <w:t xml:space="preserve"> </w:t>
      </w:r>
      <w:r w:rsidR="000C7C41" w:rsidRPr="001E6D12">
        <w:rPr>
          <w:rFonts w:cs="Courier New"/>
          <w:color w:val="000000"/>
          <w:sz w:val="20"/>
          <w:szCs w:val="20"/>
        </w:rPr>
        <w:t>-</w:t>
      </w:r>
      <w:r w:rsidRPr="001E6D12">
        <w:rPr>
          <w:rFonts w:cs="Courier New"/>
          <w:color w:val="000000"/>
          <w:sz w:val="20"/>
          <w:szCs w:val="20"/>
        </w:rPr>
        <w:t xml:space="preserve"> </w:t>
      </w:r>
      <w:r w:rsidRPr="001E6D12">
        <w:rPr>
          <w:rFonts w:cs="Calibri"/>
          <w:color w:val="000000"/>
          <w:sz w:val="20"/>
          <w:szCs w:val="20"/>
        </w:rPr>
        <w:t xml:space="preserve">These services include training in communication, interpersonal skills, problem-solving, decision-making, conflict resolution, and other specific needs identified in your Recovery Plan. </w:t>
      </w:r>
    </w:p>
    <w:p w14:paraId="46DF6A26"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color w:val="000000"/>
          <w:sz w:val="20"/>
          <w:szCs w:val="20"/>
        </w:rPr>
      </w:pPr>
      <w:r w:rsidRPr="001E6D12">
        <w:rPr>
          <w:rFonts w:cs="Calibri"/>
          <w:b/>
          <w:color w:val="000000"/>
          <w:sz w:val="20"/>
          <w:szCs w:val="20"/>
        </w:rPr>
        <w:t>Employment-Related Skill Training</w:t>
      </w:r>
      <w:r w:rsidRPr="001E6D12">
        <w:rPr>
          <w:rFonts w:cs="Calibri"/>
          <w:color w:val="000000"/>
          <w:sz w:val="20"/>
          <w:szCs w:val="20"/>
        </w:rPr>
        <w:t xml:space="preserve"> </w:t>
      </w:r>
      <w:r w:rsidR="000C7C41" w:rsidRPr="001E6D12">
        <w:rPr>
          <w:rFonts w:cs="Courier New"/>
          <w:color w:val="000000"/>
          <w:sz w:val="20"/>
          <w:szCs w:val="20"/>
        </w:rPr>
        <w:t>-</w:t>
      </w:r>
      <w:r w:rsidRPr="001E6D12">
        <w:rPr>
          <w:rFonts w:cs="Courier New"/>
          <w:color w:val="000000"/>
          <w:sz w:val="20"/>
          <w:szCs w:val="20"/>
        </w:rPr>
        <w:t xml:space="preserve"> </w:t>
      </w:r>
      <w:r w:rsidRPr="001E6D12">
        <w:rPr>
          <w:rFonts w:cs="Calibri"/>
          <w:color w:val="000000"/>
          <w:sz w:val="20"/>
          <w:szCs w:val="20"/>
        </w:rPr>
        <w:t xml:space="preserve">These services address problems in finding, securing, and keeping a job. </w:t>
      </w:r>
    </w:p>
    <w:p w14:paraId="03F80628"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lastRenderedPageBreak/>
        <w:t>Individual and/or Family Psychoeducation</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 xml:space="preserve">Psychoeducation services include: skills training, problem solving, providing information and education resources about mental health and/or substance abuse issues, social and emotional support, and ongoing guidance about managing and coping with mental health and/or substance abuse issues. </w:t>
      </w:r>
    </w:p>
    <w:p w14:paraId="5D10D18B"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Wellness Management and Recovery/ Recovery Support Services</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 xml:space="preserve">Includes helping you to manage your mental health and/or substance abuse </w:t>
      </w:r>
      <w:r w:rsidR="0099632D" w:rsidRPr="001E6D12">
        <w:rPr>
          <w:rFonts w:cs="Calibri"/>
          <w:sz w:val="20"/>
          <w:szCs w:val="20"/>
        </w:rPr>
        <w:t>issues, to</w:t>
      </w:r>
      <w:r w:rsidRPr="001E6D12">
        <w:rPr>
          <w:rFonts w:cs="Calibri"/>
          <w:sz w:val="20"/>
          <w:szCs w:val="20"/>
        </w:rPr>
        <w:t xml:space="preserve"> develop your own goals, and to give you the information and skills necessary to help you make informed treatment decisions. </w:t>
      </w:r>
    </w:p>
    <w:p w14:paraId="6943B75B" w14:textId="77777777"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Psychotherapy</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 xml:space="preserve">Includes the diagnosis and treatment of mental, emotional, or behavioral disorders, conditions, or addictions. </w:t>
      </w:r>
    </w:p>
    <w:p w14:paraId="65DE138B" w14:textId="6086A4ED" w:rsidR="001E3671" w:rsidRPr="001E6D12" w:rsidRDefault="001E3671" w:rsidP="00CE0517">
      <w:pPr>
        <w:pStyle w:val="ListParagraph"/>
        <w:numPr>
          <w:ilvl w:val="0"/>
          <w:numId w:val="3"/>
        </w:numPr>
        <w:autoSpaceDE w:val="0"/>
        <w:autoSpaceDN w:val="0"/>
        <w:adjustRightInd w:val="0"/>
        <w:spacing w:before="120" w:after="0" w:line="240" w:lineRule="auto"/>
        <w:contextualSpacing w:val="0"/>
        <w:rPr>
          <w:rFonts w:cs="Calibri"/>
          <w:sz w:val="20"/>
          <w:szCs w:val="20"/>
        </w:rPr>
      </w:pPr>
      <w:r w:rsidRPr="001E6D12">
        <w:rPr>
          <w:rFonts w:cs="Calibri"/>
          <w:b/>
          <w:sz w:val="20"/>
          <w:szCs w:val="20"/>
        </w:rPr>
        <w:t>Substance Abuse Treatment</w:t>
      </w:r>
      <w:r w:rsidRPr="001E6D12">
        <w:rPr>
          <w:rFonts w:cs="Calibri"/>
          <w:sz w:val="20"/>
          <w:szCs w:val="20"/>
        </w:rPr>
        <w:t xml:space="preserve"> </w:t>
      </w:r>
      <w:r w:rsidR="000C7C41" w:rsidRPr="001E6D12">
        <w:rPr>
          <w:rFonts w:cs="Courier New"/>
          <w:sz w:val="20"/>
          <w:szCs w:val="20"/>
        </w:rPr>
        <w:t>-</w:t>
      </w:r>
      <w:r w:rsidRPr="001E6D12">
        <w:rPr>
          <w:rFonts w:cs="Courier New"/>
          <w:sz w:val="20"/>
          <w:szCs w:val="20"/>
        </w:rPr>
        <w:t xml:space="preserve"> </w:t>
      </w:r>
      <w:r w:rsidRPr="001E6D12">
        <w:rPr>
          <w:rFonts w:cs="Calibri"/>
          <w:sz w:val="20"/>
          <w:szCs w:val="20"/>
        </w:rPr>
        <w:t xml:space="preserve">This includes day treatment and outpatient substance abuse counseling services. </w:t>
      </w:r>
    </w:p>
    <w:p w14:paraId="13A0B482" w14:textId="77777777" w:rsidR="001E3671" w:rsidRPr="001E6D12" w:rsidRDefault="001E3671" w:rsidP="001E3671">
      <w:pPr>
        <w:autoSpaceDE w:val="0"/>
        <w:autoSpaceDN w:val="0"/>
        <w:adjustRightInd w:val="0"/>
        <w:spacing w:after="0" w:line="240" w:lineRule="auto"/>
        <w:rPr>
          <w:rFonts w:cs="Calibri"/>
          <w:sz w:val="20"/>
          <w:szCs w:val="20"/>
        </w:rPr>
      </w:pPr>
    </w:p>
    <w:p w14:paraId="1739A01E" w14:textId="0A1AF878" w:rsidR="001E3671"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There are some services that the CCS Program</w:t>
      </w:r>
      <w:r w:rsidR="006B2EA0" w:rsidRPr="001E6D12">
        <w:rPr>
          <w:rFonts w:cs="Calibri"/>
          <w:color w:val="000000"/>
          <w:sz w:val="20"/>
          <w:szCs w:val="20"/>
        </w:rPr>
        <w:t xml:space="preserve"> can not cover. Your CCS Service Facilitator will address those services if needed.</w:t>
      </w:r>
      <w:r w:rsidRPr="001E6D12">
        <w:rPr>
          <w:rFonts w:cs="Calibri"/>
          <w:color w:val="000000"/>
          <w:sz w:val="20"/>
          <w:szCs w:val="20"/>
        </w:rPr>
        <w:t xml:space="preserve"> </w:t>
      </w:r>
    </w:p>
    <w:p w14:paraId="18C05DEA" w14:textId="46ADD064" w:rsidR="000C7C41" w:rsidRPr="001E6D12" w:rsidRDefault="000C7C41" w:rsidP="001E3671">
      <w:pPr>
        <w:autoSpaceDE w:val="0"/>
        <w:autoSpaceDN w:val="0"/>
        <w:adjustRightInd w:val="0"/>
        <w:spacing w:after="0" w:line="240" w:lineRule="auto"/>
        <w:rPr>
          <w:rFonts w:cs="Calibri"/>
          <w:color w:val="000000"/>
          <w:sz w:val="20"/>
          <w:szCs w:val="20"/>
        </w:rPr>
      </w:pPr>
    </w:p>
    <w:p w14:paraId="2AEE86D7" w14:textId="1157F1BB" w:rsidR="00A36DF4" w:rsidRPr="001E6D12" w:rsidRDefault="00665DEC" w:rsidP="00A36DF4">
      <w:pPr>
        <w:autoSpaceDE w:val="0"/>
        <w:autoSpaceDN w:val="0"/>
        <w:adjustRightInd w:val="0"/>
        <w:spacing w:after="0" w:line="240" w:lineRule="auto"/>
        <w:rPr>
          <w:rFonts w:cs="Calibri"/>
          <w:color w:val="000000"/>
          <w:sz w:val="20"/>
          <w:szCs w:val="20"/>
        </w:rPr>
      </w:pPr>
      <w:r w:rsidRPr="001E6D12">
        <w:rPr>
          <w:rFonts w:cs="Calibri"/>
          <w:b/>
          <w:bCs/>
          <w:color w:val="000000"/>
          <w:sz w:val="20"/>
          <w:szCs w:val="20"/>
        </w:rPr>
        <w:t>***</w:t>
      </w:r>
      <w:r w:rsidR="001E3671" w:rsidRPr="001E6D12">
        <w:rPr>
          <w:rFonts w:cs="Calibri"/>
          <w:b/>
          <w:bCs/>
          <w:color w:val="000000"/>
          <w:sz w:val="20"/>
          <w:szCs w:val="20"/>
        </w:rPr>
        <w:t>If you are receiving outpatient psychotherapy, these services must be provided through the CCS program</w:t>
      </w:r>
      <w:r w:rsidRPr="001E6D12">
        <w:rPr>
          <w:rFonts w:cs="Calibri"/>
          <w:b/>
          <w:bCs/>
          <w:color w:val="000000"/>
          <w:sz w:val="20"/>
          <w:szCs w:val="20"/>
        </w:rPr>
        <w:t xml:space="preserve">*** </w:t>
      </w:r>
      <w:r w:rsidRPr="001E6D12">
        <w:rPr>
          <w:rFonts w:cs="Calibri"/>
          <w:bCs/>
          <w:color w:val="000000"/>
          <w:sz w:val="20"/>
          <w:szCs w:val="20"/>
        </w:rPr>
        <w:t xml:space="preserve">If your </w:t>
      </w:r>
      <w:r w:rsidR="0060687C" w:rsidRPr="001E6D12">
        <w:rPr>
          <w:rFonts w:cs="Calibri"/>
          <w:bCs/>
          <w:color w:val="000000"/>
          <w:sz w:val="20"/>
          <w:szCs w:val="20"/>
        </w:rPr>
        <w:t xml:space="preserve">current </w:t>
      </w:r>
      <w:r w:rsidRPr="001E6D12">
        <w:rPr>
          <w:rFonts w:cs="Calibri"/>
          <w:bCs/>
          <w:color w:val="000000"/>
          <w:sz w:val="20"/>
          <w:szCs w:val="20"/>
        </w:rPr>
        <w:t xml:space="preserve">provider </w:t>
      </w:r>
      <w:r w:rsidR="008E6094" w:rsidRPr="001E6D12">
        <w:rPr>
          <w:rFonts w:cs="Calibri"/>
          <w:bCs/>
          <w:color w:val="000000"/>
          <w:sz w:val="20"/>
          <w:szCs w:val="20"/>
        </w:rPr>
        <w:t xml:space="preserve">does not </w:t>
      </w:r>
      <w:r w:rsidRPr="001E6D12">
        <w:rPr>
          <w:rFonts w:cs="Calibri"/>
          <w:bCs/>
          <w:color w:val="000000"/>
          <w:sz w:val="20"/>
          <w:szCs w:val="20"/>
        </w:rPr>
        <w:t>contract with CCS</w:t>
      </w:r>
      <w:r w:rsidR="003728C2" w:rsidRPr="001E6D12">
        <w:rPr>
          <w:rFonts w:cs="Calibri"/>
          <w:bCs/>
          <w:color w:val="000000"/>
          <w:sz w:val="20"/>
          <w:szCs w:val="20"/>
        </w:rPr>
        <w:t>,</w:t>
      </w:r>
      <w:r w:rsidR="001E3671" w:rsidRPr="001E6D12">
        <w:rPr>
          <w:rFonts w:cs="Calibri"/>
          <w:color w:val="000000"/>
          <w:sz w:val="20"/>
          <w:szCs w:val="20"/>
        </w:rPr>
        <w:t xml:space="preserve"> you will have</w:t>
      </w:r>
      <w:r w:rsidR="00A50F29" w:rsidRPr="001E6D12">
        <w:rPr>
          <w:rFonts w:cs="Calibri"/>
          <w:color w:val="000000"/>
          <w:sz w:val="20"/>
          <w:szCs w:val="20"/>
        </w:rPr>
        <w:t xml:space="preserve"> the choice</w:t>
      </w:r>
      <w:r w:rsidR="001E3671" w:rsidRPr="001E6D12">
        <w:rPr>
          <w:rFonts w:cs="Calibri"/>
          <w:color w:val="000000"/>
          <w:sz w:val="20"/>
          <w:szCs w:val="20"/>
        </w:rPr>
        <w:t xml:space="preserve"> to change service providers </w:t>
      </w:r>
      <w:r w:rsidR="00A50F29" w:rsidRPr="001E6D12">
        <w:rPr>
          <w:rFonts w:cs="Calibri"/>
          <w:color w:val="000000"/>
          <w:sz w:val="20"/>
          <w:szCs w:val="20"/>
        </w:rPr>
        <w:t xml:space="preserve">to a CCS contracted provider or not enroll in </w:t>
      </w:r>
      <w:r w:rsidR="00CE0517" w:rsidRPr="001E6D12">
        <w:rPr>
          <w:rFonts w:cs="Calibri"/>
          <w:color w:val="000000"/>
          <w:sz w:val="20"/>
          <w:szCs w:val="20"/>
        </w:rPr>
        <w:t xml:space="preserve">CCS </w:t>
      </w:r>
      <w:r w:rsidR="00A36DF4" w:rsidRPr="001E6D12">
        <w:rPr>
          <w:rFonts w:cs="Calibri"/>
          <w:color w:val="000000"/>
          <w:sz w:val="20"/>
          <w:szCs w:val="20"/>
        </w:rPr>
        <w:t>services.</w:t>
      </w:r>
    </w:p>
    <w:p w14:paraId="7A0F3E70" w14:textId="75A358AF" w:rsidR="00555DDC" w:rsidRPr="001E6D12" w:rsidRDefault="00555DDC" w:rsidP="00A36DF4">
      <w:pPr>
        <w:autoSpaceDE w:val="0"/>
        <w:autoSpaceDN w:val="0"/>
        <w:adjustRightInd w:val="0"/>
        <w:spacing w:after="0" w:line="240" w:lineRule="auto"/>
        <w:rPr>
          <w:rFonts w:cs="Arial"/>
          <w:b/>
          <w:bCs/>
          <w:color w:val="000000"/>
          <w:sz w:val="20"/>
          <w:szCs w:val="20"/>
          <w:u w:val="single"/>
        </w:rPr>
      </w:pPr>
    </w:p>
    <w:p w14:paraId="7E5ECB7A" w14:textId="474D70F8" w:rsidR="001E3671" w:rsidRPr="001E6D12" w:rsidRDefault="001E3671" w:rsidP="008E6094">
      <w:pPr>
        <w:autoSpaceDE w:val="0"/>
        <w:autoSpaceDN w:val="0"/>
        <w:adjustRightInd w:val="0"/>
        <w:spacing w:after="0" w:line="240" w:lineRule="auto"/>
        <w:jc w:val="center"/>
        <w:rPr>
          <w:rFonts w:cs="Arial"/>
          <w:b/>
          <w:bCs/>
          <w:color w:val="000000"/>
          <w:sz w:val="20"/>
          <w:szCs w:val="20"/>
          <w:u w:val="single"/>
        </w:rPr>
      </w:pPr>
      <w:r w:rsidRPr="001E6D12">
        <w:rPr>
          <w:rFonts w:cs="Arial"/>
          <w:b/>
          <w:bCs/>
          <w:color w:val="000000"/>
          <w:sz w:val="20"/>
          <w:szCs w:val="20"/>
          <w:u w:val="single"/>
        </w:rPr>
        <w:t>Discharge</w:t>
      </w:r>
    </w:p>
    <w:p w14:paraId="15B10654" w14:textId="73C82AD7" w:rsidR="00CE0517" w:rsidRPr="001E6D12" w:rsidRDefault="00CE0517" w:rsidP="001E3671">
      <w:pPr>
        <w:autoSpaceDE w:val="0"/>
        <w:autoSpaceDN w:val="0"/>
        <w:adjustRightInd w:val="0"/>
        <w:spacing w:after="0" w:line="240" w:lineRule="auto"/>
        <w:rPr>
          <w:rFonts w:cs="Calibri"/>
          <w:color w:val="000000"/>
          <w:sz w:val="20"/>
          <w:szCs w:val="20"/>
        </w:rPr>
      </w:pPr>
    </w:p>
    <w:p w14:paraId="434C737F" w14:textId="15AAE80A" w:rsidR="001E3671"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You and your Recovery Team will decide when you will no longer need to be enrolled in the CCS Program. You will work together to decide when discharge will feel right for you. </w:t>
      </w:r>
    </w:p>
    <w:p w14:paraId="66F7A4B4" w14:textId="2BC1E2B3" w:rsidR="00311DF9"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You may also be discharged when:</w:t>
      </w:r>
    </w:p>
    <w:p w14:paraId="457677DD" w14:textId="5FCFF827" w:rsidR="001E3671" w:rsidRPr="001E6D12" w:rsidRDefault="00CE0517" w:rsidP="00CE0517">
      <w:pPr>
        <w:pStyle w:val="ListParagraph"/>
        <w:numPr>
          <w:ilvl w:val="0"/>
          <w:numId w:val="26"/>
        </w:numPr>
        <w:autoSpaceDE w:val="0"/>
        <w:autoSpaceDN w:val="0"/>
        <w:adjustRightInd w:val="0"/>
        <w:spacing w:before="120" w:after="0" w:line="240" w:lineRule="auto"/>
        <w:contextualSpacing w:val="0"/>
        <w:rPr>
          <w:rFonts w:cs="Calibri"/>
          <w:color w:val="000000"/>
          <w:sz w:val="20"/>
          <w:szCs w:val="20"/>
        </w:rPr>
      </w:pPr>
      <w:r w:rsidRPr="001E6D12">
        <w:rPr>
          <w:rFonts w:cs="Calibri"/>
          <w:color w:val="000000"/>
          <w:sz w:val="20"/>
          <w:szCs w:val="20"/>
        </w:rPr>
        <w:t>Your goals as identified on your Recovery Plan are met or being met.</w:t>
      </w:r>
      <w:r w:rsidR="001E3671" w:rsidRPr="001E6D12">
        <w:rPr>
          <w:rFonts w:cs="Calibri"/>
          <w:color w:val="000000"/>
          <w:sz w:val="20"/>
          <w:szCs w:val="20"/>
        </w:rPr>
        <w:t xml:space="preserve"> </w:t>
      </w:r>
    </w:p>
    <w:p w14:paraId="6CE13765" w14:textId="26652CF3" w:rsidR="001E3671" w:rsidRPr="001E6D12" w:rsidRDefault="001E3671" w:rsidP="00CE0517">
      <w:pPr>
        <w:pStyle w:val="ListParagraph"/>
        <w:numPr>
          <w:ilvl w:val="0"/>
          <w:numId w:val="26"/>
        </w:numPr>
        <w:autoSpaceDE w:val="0"/>
        <w:autoSpaceDN w:val="0"/>
        <w:adjustRightInd w:val="0"/>
        <w:spacing w:before="120" w:after="0" w:line="240" w:lineRule="auto"/>
        <w:contextualSpacing w:val="0"/>
        <w:rPr>
          <w:rFonts w:cs="Calibri"/>
          <w:color w:val="000000"/>
          <w:sz w:val="20"/>
          <w:szCs w:val="20"/>
        </w:rPr>
      </w:pPr>
      <w:r w:rsidRPr="001E6D12">
        <w:rPr>
          <w:rFonts w:cs="Calibri"/>
          <w:color w:val="000000"/>
          <w:sz w:val="20"/>
          <w:szCs w:val="20"/>
        </w:rPr>
        <w:t xml:space="preserve">You no longer want CCS services. </w:t>
      </w:r>
    </w:p>
    <w:p w14:paraId="1716FCEE" w14:textId="517494B7" w:rsidR="001E3671" w:rsidRPr="001E6D12" w:rsidRDefault="001E3671" w:rsidP="00CE0517">
      <w:pPr>
        <w:pStyle w:val="ListParagraph"/>
        <w:numPr>
          <w:ilvl w:val="0"/>
          <w:numId w:val="26"/>
        </w:numPr>
        <w:autoSpaceDE w:val="0"/>
        <w:autoSpaceDN w:val="0"/>
        <w:adjustRightInd w:val="0"/>
        <w:spacing w:before="120" w:after="0" w:line="240" w:lineRule="auto"/>
        <w:contextualSpacing w:val="0"/>
        <w:rPr>
          <w:rFonts w:cs="Calibri"/>
          <w:color w:val="000000"/>
          <w:sz w:val="20"/>
          <w:szCs w:val="20"/>
        </w:rPr>
      </w:pPr>
      <w:r w:rsidRPr="001E6D12">
        <w:rPr>
          <w:rFonts w:cs="Calibri"/>
          <w:color w:val="000000"/>
          <w:sz w:val="20"/>
          <w:szCs w:val="20"/>
        </w:rPr>
        <w:t xml:space="preserve">Your whereabouts are unknown for at least 3 months despite diligent efforts to locate you. </w:t>
      </w:r>
    </w:p>
    <w:p w14:paraId="67F1E4D7" w14:textId="1E16C753" w:rsidR="001E3671" w:rsidRPr="001E6D12" w:rsidRDefault="001E3671" w:rsidP="00CE0517">
      <w:pPr>
        <w:pStyle w:val="ListParagraph"/>
        <w:numPr>
          <w:ilvl w:val="0"/>
          <w:numId w:val="26"/>
        </w:numPr>
        <w:autoSpaceDE w:val="0"/>
        <w:autoSpaceDN w:val="0"/>
        <w:adjustRightInd w:val="0"/>
        <w:spacing w:before="120" w:after="0" w:line="240" w:lineRule="auto"/>
        <w:contextualSpacing w:val="0"/>
        <w:rPr>
          <w:rFonts w:cs="Calibri"/>
          <w:color w:val="000000"/>
          <w:sz w:val="20"/>
          <w:szCs w:val="20"/>
        </w:rPr>
      </w:pPr>
      <w:r w:rsidRPr="001E6D12">
        <w:rPr>
          <w:rFonts w:cs="Calibri"/>
          <w:color w:val="000000"/>
          <w:sz w:val="20"/>
          <w:szCs w:val="20"/>
        </w:rPr>
        <w:t xml:space="preserve">You refuse services from CCS for at least 3 months despite diligent efforts to engage you. </w:t>
      </w:r>
    </w:p>
    <w:p w14:paraId="45E4F6A7" w14:textId="4F42E9AF" w:rsidR="001E3671" w:rsidRPr="001E6D12" w:rsidRDefault="001E3671" w:rsidP="00CE0517">
      <w:pPr>
        <w:pStyle w:val="ListParagraph"/>
        <w:numPr>
          <w:ilvl w:val="0"/>
          <w:numId w:val="26"/>
        </w:numPr>
        <w:autoSpaceDE w:val="0"/>
        <w:autoSpaceDN w:val="0"/>
        <w:adjustRightInd w:val="0"/>
        <w:spacing w:before="120" w:after="0" w:line="240" w:lineRule="auto"/>
        <w:contextualSpacing w:val="0"/>
        <w:rPr>
          <w:rFonts w:cs="Calibri"/>
          <w:color w:val="000000"/>
          <w:sz w:val="20"/>
          <w:szCs w:val="20"/>
        </w:rPr>
      </w:pPr>
      <w:r w:rsidRPr="001E6D12">
        <w:rPr>
          <w:rFonts w:cs="Calibri"/>
          <w:color w:val="000000"/>
          <w:sz w:val="20"/>
          <w:szCs w:val="20"/>
        </w:rPr>
        <w:t xml:space="preserve">You enter a long-term care facility, (such as a nursing home or other facility), for medical reasons and are unlikely to return to community living. </w:t>
      </w:r>
    </w:p>
    <w:p w14:paraId="7BD749BE" w14:textId="27D70ACD" w:rsidR="001E3671" w:rsidRPr="001E6D12" w:rsidRDefault="001E3671" w:rsidP="00CE0517">
      <w:pPr>
        <w:pStyle w:val="ListParagraph"/>
        <w:numPr>
          <w:ilvl w:val="0"/>
          <w:numId w:val="26"/>
        </w:numPr>
        <w:autoSpaceDE w:val="0"/>
        <w:autoSpaceDN w:val="0"/>
        <w:adjustRightInd w:val="0"/>
        <w:spacing w:before="120" w:after="0" w:line="240" w:lineRule="auto"/>
        <w:contextualSpacing w:val="0"/>
        <w:rPr>
          <w:rFonts w:cs="Calibri"/>
          <w:color w:val="000000"/>
          <w:sz w:val="20"/>
          <w:szCs w:val="20"/>
        </w:rPr>
      </w:pPr>
      <w:r w:rsidRPr="001E6D12">
        <w:rPr>
          <w:rFonts w:cs="Calibri"/>
          <w:color w:val="000000"/>
          <w:sz w:val="20"/>
          <w:szCs w:val="20"/>
        </w:rPr>
        <w:t xml:space="preserve">CCS services are no longer needed. </w:t>
      </w:r>
    </w:p>
    <w:p w14:paraId="0D34FF81" w14:textId="4E34C1E8" w:rsidR="001E3671" w:rsidRPr="001E6D12" w:rsidRDefault="001E3671" w:rsidP="001E3671">
      <w:pPr>
        <w:autoSpaceDE w:val="0"/>
        <w:autoSpaceDN w:val="0"/>
        <w:adjustRightInd w:val="0"/>
        <w:spacing w:after="0" w:line="240" w:lineRule="auto"/>
        <w:rPr>
          <w:rFonts w:cs="Calibri"/>
          <w:color w:val="000000"/>
          <w:sz w:val="20"/>
          <w:szCs w:val="20"/>
        </w:rPr>
      </w:pPr>
    </w:p>
    <w:p w14:paraId="3FED10E7" w14:textId="65C9F9B9" w:rsidR="00555DDC" w:rsidRPr="001E6D12" w:rsidRDefault="00555DDC" w:rsidP="00555DDC">
      <w:pPr>
        <w:jc w:val="center"/>
        <w:rPr>
          <w:b/>
          <w:i/>
          <w:color w:val="2F5496" w:themeColor="accent5" w:themeShade="BF"/>
          <w:sz w:val="20"/>
          <w:szCs w:val="20"/>
        </w:rPr>
      </w:pPr>
    </w:p>
    <w:p w14:paraId="107E21AD" w14:textId="305D67E0" w:rsidR="00555DDC" w:rsidRPr="001E6D12" w:rsidRDefault="00555DDC" w:rsidP="00555DDC">
      <w:pPr>
        <w:jc w:val="center"/>
        <w:rPr>
          <w:b/>
          <w:i/>
          <w:color w:val="2F5496" w:themeColor="accent5" w:themeShade="BF"/>
          <w:sz w:val="20"/>
          <w:szCs w:val="20"/>
        </w:rPr>
      </w:pPr>
    </w:p>
    <w:p w14:paraId="0A66CB21" w14:textId="2709BEEA" w:rsidR="008E6094" w:rsidRPr="001E6D12" w:rsidRDefault="008E6094" w:rsidP="00555DDC">
      <w:pPr>
        <w:jc w:val="center"/>
        <w:rPr>
          <w:b/>
          <w:i/>
          <w:color w:val="2F5496" w:themeColor="accent5" w:themeShade="BF"/>
          <w:sz w:val="20"/>
          <w:szCs w:val="20"/>
        </w:rPr>
      </w:pPr>
    </w:p>
    <w:p w14:paraId="774D057A" w14:textId="62CD418C" w:rsidR="00555DDC" w:rsidRPr="001E6D12" w:rsidRDefault="00555DDC" w:rsidP="00226D4C">
      <w:pPr>
        <w:rPr>
          <w:b/>
          <w:i/>
          <w:color w:val="2F5496" w:themeColor="accent5" w:themeShade="BF"/>
          <w:sz w:val="20"/>
          <w:szCs w:val="20"/>
        </w:rPr>
      </w:pPr>
    </w:p>
    <w:p w14:paraId="1375AAC1" w14:textId="58E1C8C5" w:rsidR="00555DDC" w:rsidRDefault="00555DDC" w:rsidP="00555DDC">
      <w:pPr>
        <w:jc w:val="center"/>
        <w:rPr>
          <w:b/>
          <w:i/>
          <w:color w:val="2F5496" w:themeColor="accent5" w:themeShade="BF"/>
          <w:sz w:val="20"/>
          <w:szCs w:val="20"/>
        </w:rPr>
      </w:pPr>
    </w:p>
    <w:p w14:paraId="68E00EE5" w14:textId="6C505226" w:rsidR="00226D4C" w:rsidRDefault="00226D4C" w:rsidP="00555DDC">
      <w:pPr>
        <w:jc w:val="center"/>
        <w:rPr>
          <w:b/>
          <w:i/>
          <w:color w:val="2F5496" w:themeColor="accent5" w:themeShade="BF"/>
          <w:sz w:val="20"/>
          <w:szCs w:val="20"/>
        </w:rPr>
      </w:pPr>
    </w:p>
    <w:p w14:paraId="606C7E07" w14:textId="77777777" w:rsidR="00226D4C" w:rsidRPr="001E6D12" w:rsidRDefault="00226D4C" w:rsidP="00555DDC">
      <w:pPr>
        <w:jc w:val="center"/>
        <w:rPr>
          <w:b/>
          <w:i/>
          <w:color w:val="2F5496" w:themeColor="accent5" w:themeShade="BF"/>
          <w:sz w:val="20"/>
          <w:szCs w:val="20"/>
        </w:rPr>
      </w:pPr>
    </w:p>
    <w:p w14:paraId="13183E49" w14:textId="70D8158D" w:rsidR="00226D4C" w:rsidRPr="001E6D12" w:rsidRDefault="00226D4C" w:rsidP="00555DDC">
      <w:pPr>
        <w:jc w:val="center"/>
        <w:rPr>
          <w:b/>
          <w:i/>
          <w:color w:val="2F5496" w:themeColor="accent5" w:themeShade="BF"/>
          <w:sz w:val="20"/>
          <w:szCs w:val="20"/>
        </w:rPr>
      </w:pPr>
    </w:p>
    <w:p w14:paraId="1BBAE4C6" w14:textId="73549D02" w:rsidR="00555DDC" w:rsidRPr="001E6D12" w:rsidRDefault="00555DDC" w:rsidP="00555DDC">
      <w:pPr>
        <w:jc w:val="center"/>
        <w:rPr>
          <w:b/>
          <w:i/>
          <w:color w:val="2F5496" w:themeColor="accent5" w:themeShade="BF"/>
          <w:sz w:val="20"/>
          <w:szCs w:val="20"/>
        </w:rPr>
      </w:pPr>
      <w:r w:rsidRPr="001E6D12">
        <w:rPr>
          <w:b/>
          <w:i/>
          <w:color w:val="2F5496" w:themeColor="accent5" w:themeShade="BF"/>
          <w:sz w:val="20"/>
          <w:szCs w:val="20"/>
        </w:rPr>
        <w:t>“Nothing changes if nothing changes.”</w:t>
      </w:r>
    </w:p>
    <w:p w14:paraId="453AA68B" w14:textId="7AFECAE6" w:rsidR="00677B93" w:rsidRPr="001E6D12" w:rsidRDefault="00677B93" w:rsidP="00555DDC">
      <w:pPr>
        <w:jc w:val="center"/>
        <w:rPr>
          <w:b/>
          <w:i/>
          <w:color w:val="2F5496" w:themeColor="accent5" w:themeShade="BF"/>
          <w:sz w:val="20"/>
          <w:szCs w:val="20"/>
        </w:rPr>
      </w:pPr>
      <w:r w:rsidRPr="001E6D12">
        <w:rPr>
          <w:rFonts w:cs="Times New Roman"/>
          <w:b/>
          <w:color w:val="000000"/>
          <w:sz w:val="20"/>
          <w:szCs w:val="20"/>
          <w:u w:val="single"/>
        </w:rPr>
        <w:lastRenderedPageBreak/>
        <w:t>Grievance Policy</w:t>
      </w:r>
    </w:p>
    <w:p w14:paraId="7614028D" w14:textId="6BF74C7F" w:rsidR="00677B93" w:rsidRPr="001E6D12" w:rsidRDefault="00677B93" w:rsidP="00CE0517">
      <w:pPr>
        <w:pStyle w:val="ListParagraph"/>
        <w:numPr>
          <w:ilvl w:val="0"/>
          <w:numId w:val="11"/>
        </w:numPr>
        <w:autoSpaceDE w:val="0"/>
        <w:autoSpaceDN w:val="0"/>
        <w:adjustRightInd w:val="0"/>
        <w:spacing w:before="120" w:after="0" w:line="240" w:lineRule="auto"/>
        <w:contextualSpacing w:val="0"/>
        <w:rPr>
          <w:rFonts w:cs="Times New Roman"/>
          <w:color w:val="000000"/>
          <w:sz w:val="20"/>
          <w:szCs w:val="20"/>
        </w:rPr>
      </w:pPr>
      <w:r w:rsidRPr="001E6D12">
        <w:rPr>
          <w:rFonts w:cs="Times New Roman"/>
          <w:color w:val="000000"/>
          <w:sz w:val="20"/>
          <w:szCs w:val="20"/>
        </w:rPr>
        <w:t>Clients who feel their rights have been violated may file a grievance.</w:t>
      </w:r>
    </w:p>
    <w:p w14:paraId="78B2D62D" w14:textId="14D89EF8" w:rsidR="00677B93" w:rsidRPr="001E6D12" w:rsidRDefault="00677B93" w:rsidP="00CE0517">
      <w:pPr>
        <w:pStyle w:val="ListParagraph"/>
        <w:numPr>
          <w:ilvl w:val="0"/>
          <w:numId w:val="11"/>
        </w:numPr>
        <w:autoSpaceDE w:val="0"/>
        <w:autoSpaceDN w:val="0"/>
        <w:adjustRightInd w:val="0"/>
        <w:spacing w:before="120" w:after="0" w:line="240" w:lineRule="auto"/>
        <w:contextualSpacing w:val="0"/>
        <w:rPr>
          <w:rFonts w:cs="Times New Roman"/>
          <w:color w:val="000000"/>
          <w:sz w:val="20"/>
          <w:szCs w:val="20"/>
        </w:rPr>
      </w:pPr>
      <w:r w:rsidRPr="001E6D12">
        <w:rPr>
          <w:rFonts w:cs="Times New Roman"/>
          <w:color w:val="000000"/>
          <w:sz w:val="20"/>
          <w:szCs w:val="20"/>
        </w:rPr>
        <w:t xml:space="preserve">A client, a parent, or someone acting on the client’s behalf may file a </w:t>
      </w:r>
      <w:r w:rsidR="004A7131" w:rsidRPr="001E6D12">
        <w:rPr>
          <w:rFonts w:cs="Times New Roman"/>
          <w:color w:val="000000"/>
          <w:sz w:val="20"/>
          <w:szCs w:val="20"/>
        </w:rPr>
        <w:t>grievance</w:t>
      </w:r>
      <w:r w:rsidRPr="001E6D12">
        <w:rPr>
          <w:rFonts w:cs="Times New Roman"/>
          <w:color w:val="000000"/>
          <w:sz w:val="20"/>
          <w:szCs w:val="20"/>
        </w:rPr>
        <w:t>.</w:t>
      </w:r>
    </w:p>
    <w:p w14:paraId="7FCF7F65" w14:textId="77777777" w:rsidR="00677B93" w:rsidRPr="001E6D12" w:rsidRDefault="00677B93" w:rsidP="00CE0517">
      <w:pPr>
        <w:pStyle w:val="ListParagraph"/>
        <w:numPr>
          <w:ilvl w:val="0"/>
          <w:numId w:val="11"/>
        </w:numPr>
        <w:autoSpaceDE w:val="0"/>
        <w:autoSpaceDN w:val="0"/>
        <w:adjustRightInd w:val="0"/>
        <w:spacing w:before="120" w:after="0" w:line="240" w:lineRule="auto"/>
        <w:contextualSpacing w:val="0"/>
        <w:rPr>
          <w:rFonts w:cs="Times New Roman"/>
          <w:color w:val="000000"/>
          <w:sz w:val="20"/>
          <w:szCs w:val="20"/>
        </w:rPr>
      </w:pPr>
      <w:r w:rsidRPr="001E6D12">
        <w:rPr>
          <w:rFonts w:cs="Times New Roman"/>
          <w:color w:val="000000"/>
          <w:sz w:val="20"/>
          <w:szCs w:val="20"/>
        </w:rPr>
        <w:t>Clients cannot be threatened or penalized in any way for filing a grievance.</w:t>
      </w:r>
    </w:p>
    <w:p w14:paraId="56573A0E" w14:textId="77777777" w:rsidR="00677B93" w:rsidRPr="001E6D12" w:rsidRDefault="00677B93" w:rsidP="00CE0517">
      <w:pPr>
        <w:pStyle w:val="ListParagraph"/>
        <w:numPr>
          <w:ilvl w:val="0"/>
          <w:numId w:val="11"/>
        </w:numPr>
        <w:autoSpaceDE w:val="0"/>
        <w:autoSpaceDN w:val="0"/>
        <w:adjustRightInd w:val="0"/>
        <w:spacing w:before="120" w:after="0" w:line="240" w:lineRule="auto"/>
        <w:contextualSpacing w:val="0"/>
        <w:rPr>
          <w:rFonts w:cs="Times New Roman"/>
          <w:color w:val="000000"/>
          <w:sz w:val="20"/>
          <w:szCs w:val="20"/>
        </w:rPr>
      </w:pPr>
      <w:r w:rsidRPr="001E6D12">
        <w:rPr>
          <w:rFonts w:cs="Times New Roman"/>
          <w:color w:val="000000"/>
          <w:sz w:val="20"/>
          <w:szCs w:val="20"/>
        </w:rPr>
        <w:t>The service provider or facility must inform clients of their rights and how to use the grievance process.</w:t>
      </w:r>
    </w:p>
    <w:p w14:paraId="6B5B085F" w14:textId="77777777" w:rsidR="00677B93" w:rsidRPr="001E6D12" w:rsidRDefault="00677B93" w:rsidP="00CE0517">
      <w:pPr>
        <w:pStyle w:val="ListParagraph"/>
        <w:numPr>
          <w:ilvl w:val="0"/>
          <w:numId w:val="11"/>
        </w:numPr>
        <w:autoSpaceDE w:val="0"/>
        <w:autoSpaceDN w:val="0"/>
        <w:adjustRightInd w:val="0"/>
        <w:spacing w:before="120" w:after="0" w:line="240" w:lineRule="auto"/>
        <w:contextualSpacing w:val="0"/>
        <w:rPr>
          <w:rFonts w:cs="Times New Roman"/>
          <w:color w:val="000000"/>
          <w:sz w:val="20"/>
          <w:szCs w:val="20"/>
        </w:rPr>
      </w:pPr>
      <w:r w:rsidRPr="001E6D12">
        <w:rPr>
          <w:rFonts w:cs="Times New Roman"/>
          <w:color w:val="000000"/>
          <w:sz w:val="20"/>
          <w:szCs w:val="20"/>
        </w:rPr>
        <w:t>Clients may, at the end of the grievance process or at any time during it, choose to take the matter to court.</w:t>
      </w:r>
    </w:p>
    <w:p w14:paraId="1E5D03D3" w14:textId="77777777" w:rsidR="001E3671" w:rsidRPr="001E6D12" w:rsidRDefault="001E3671" w:rsidP="001E3671">
      <w:pPr>
        <w:autoSpaceDE w:val="0"/>
        <w:autoSpaceDN w:val="0"/>
        <w:adjustRightInd w:val="0"/>
        <w:spacing w:after="0" w:line="240" w:lineRule="auto"/>
        <w:rPr>
          <w:rFonts w:cs="Calibri"/>
          <w:color w:val="000000"/>
          <w:sz w:val="20"/>
          <w:szCs w:val="20"/>
        </w:rPr>
      </w:pPr>
    </w:p>
    <w:p w14:paraId="71686AEC" w14:textId="255C52B6" w:rsidR="00CE0517" w:rsidRPr="001E6D12" w:rsidRDefault="00CE0517" w:rsidP="00CE0517">
      <w:pPr>
        <w:autoSpaceDE w:val="0"/>
        <w:autoSpaceDN w:val="0"/>
        <w:adjustRightInd w:val="0"/>
        <w:spacing w:after="0" w:line="240" w:lineRule="auto"/>
        <w:ind w:left="360"/>
        <w:rPr>
          <w:rFonts w:cs="Calibri"/>
          <w:color w:val="000000"/>
          <w:sz w:val="20"/>
          <w:szCs w:val="20"/>
        </w:rPr>
      </w:pPr>
      <w:r w:rsidRPr="001E6D12">
        <w:rPr>
          <w:rFonts w:cs="Calibri"/>
          <w:color w:val="000000"/>
          <w:sz w:val="20"/>
          <w:szCs w:val="20"/>
        </w:rPr>
        <w:t xml:space="preserve">You will receive and </w:t>
      </w:r>
      <w:r w:rsidR="00DA515E" w:rsidRPr="001E6D12">
        <w:rPr>
          <w:rFonts w:cs="Calibri"/>
          <w:color w:val="000000"/>
          <w:sz w:val="20"/>
          <w:szCs w:val="20"/>
        </w:rPr>
        <w:t xml:space="preserve">be asked to </w:t>
      </w:r>
      <w:r w:rsidRPr="001E6D12">
        <w:rPr>
          <w:rFonts w:cs="Calibri"/>
          <w:color w:val="000000"/>
          <w:sz w:val="20"/>
          <w:szCs w:val="20"/>
        </w:rPr>
        <w:t xml:space="preserve">sign a copy of the county’s </w:t>
      </w:r>
      <w:r w:rsidR="00DA515E" w:rsidRPr="001E6D12">
        <w:rPr>
          <w:rFonts w:cs="Calibri"/>
          <w:color w:val="000000"/>
          <w:sz w:val="20"/>
          <w:szCs w:val="20"/>
        </w:rPr>
        <w:t>Grievance Policy.</w:t>
      </w:r>
    </w:p>
    <w:p w14:paraId="2F499AA2" w14:textId="29DAEDA4" w:rsidR="00555DDC" w:rsidRPr="001E6D12" w:rsidRDefault="00555DDC" w:rsidP="00CE0517">
      <w:pPr>
        <w:autoSpaceDE w:val="0"/>
        <w:autoSpaceDN w:val="0"/>
        <w:adjustRightInd w:val="0"/>
        <w:spacing w:after="0" w:line="240" w:lineRule="auto"/>
        <w:ind w:left="360"/>
        <w:rPr>
          <w:rFonts w:cs="Calibri"/>
          <w:color w:val="000000"/>
          <w:sz w:val="20"/>
          <w:szCs w:val="20"/>
        </w:rPr>
      </w:pPr>
    </w:p>
    <w:p w14:paraId="20B955DB" w14:textId="6DB062B2" w:rsidR="001E3671" w:rsidRPr="001E6D12" w:rsidRDefault="001E3671" w:rsidP="008E6094">
      <w:pPr>
        <w:autoSpaceDE w:val="0"/>
        <w:autoSpaceDN w:val="0"/>
        <w:adjustRightInd w:val="0"/>
        <w:spacing w:after="0" w:line="240" w:lineRule="auto"/>
        <w:jc w:val="center"/>
        <w:rPr>
          <w:rFonts w:cs="Arial"/>
          <w:sz w:val="20"/>
          <w:szCs w:val="20"/>
          <w:u w:val="single"/>
        </w:rPr>
      </w:pPr>
      <w:r w:rsidRPr="001E6D12">
        <w:rPr>
          <w:rFonts w:cs="Arial"/>
          <w:b/>
          <w:bCs/>
          <w:sz w:val="20"/>
          <w:szCs w:val="20"/>
          <w:u w:val="single"/>
        </w:rPr>
        <w:t>Quality Assurance</w:t>
      </w:r>
    </w:p>
    <w:p w14:paraId="011F6E48" w14:textId="77777777" w:rsidR="005E53C3" w:rsidRPr="001E6D12" w:rsidRDefault="005E53C3" w:rsidP="001E3671">
      <w:pPr>
        <w:autoSpaceDE w:val="0"/>
        <w:autoSpaceDN w:val="0"/>
        <w:adjustRightInd w:val="0"/>
        <w:spacing w:after="0" w:line="240" w:lineRule="auto"/>
        <w:rPr>
          <w:rFonts w:cs="Calibri"/>
          <w:sz w:val="20"/>
          <w:szCs w:val="20"/>
        </w:rPr>
      </w:pPr>
    </w:p>
    <w:p w14:paraId="2DD66AB8" w14:textId="1BF76507" w:rsidR="001E3671" w:rsidRPr="001E6D12" w:rsidRDefault="001E3671" w:rsidP="001E3671">
      <w:pPr>
        <w:autoSpaceDE w:val="0"/>
        <w:autoSpaceDN w:val="0"/>
        <w:adjustRightInd w:val="0"/>
        <w:spacing w:after="0" w:line="240" w:lineRule="auto"/>
        <w:rPr>
          <w:rFonts w:cs="Calibri"/>
          <w:sz w:val="20"/>
          <w:szCs w:val="20"/>
        </w:rPr>
      </w:pPr>
      <w:r w:rsidRPr="001E6D12">
        <w:rPr>
          <w:rFonts w:cs="Calibri"/>
          <w:sz w:val="20"/>
          <w:szCs w:val="20"/>
        </w:rPr>
        <w:t xml:space="preserve">Quality services are a vital to your success and that of the overall CCS program. There are a number of ways that </w:t>
      </w:r>
      <w:r w:rsidR="00975D19" w:rsidRPr="001E6D12">
        <w:rPr>
          <w:rFonts w:cs="Calibri"/>
          <w:sz w:val="20"/>
          <w:szCs w:val="20"/>
        </w:rPr>
        <w:t>Dodge County</w:t>
      </w:r>
      <w:r w:rsidR="00024C35" w:rsidRPr="001E6D12">
        <w:rPr>
          <w:rFonts w:cs="Calibri"/>
          <w:sz w:val="20"/>
          <w:szCs w:val="20"/>
        </w:rPr>
        <w:t xml:space="preserve"> </w:t>
      </w:r>
      <w:r w:rsidRPr="001E6D12">
        <w:rPr>
          <w:rFonts w:cs="Calibri"/>
          <w:sz w:val="20"/>
          <w:szCs w:val="20"/>
        </w:rPr>
        <w:t xml:space="preserve">is making sure that CCS is providing quality services. </w:t>
      </w:r>
    </w:p>
    <w:p w14:paraId="15C8CEEB" w14:textId="77777777" w:rsidR="00677B93" w:rsidRPr="001E6D12" w:rsidRDefault="00677B93" w:rsidP="001E3671">
      <w:pPr>
        <w:autoSpaceDE w:val="0"/>
        <w:autoSpaceDN w:val="0"/>
        <w:adjustRightInd w:val="0"/>
        <w:spacing w:after="0" w:line="240" w:lineRule="auto"/>
        <w:rPr>
          <w:rFonts w:cs="Calibri"/>
          <w:sz w:val="20"/>
          <w:szCs w:val="20"/>
        </w:rPr>
      </w:pPr>
    </w:p>
    <w:p w14:paraId="53B6C395" w14:textId="77777777" w:rsidR="001E3671" w:rsidRPr="001E6D12" w:rsidRDefault="001E3671" w:rsidP="001E3671">
      <w:pPr>
        <w:autoSpaceDE w:val="0"/>
        <w:autoSpaceDN w:val="0"/>
        <w:adjustRightInd w:val="0"/>
        <w:spacing w:after="0" w:line="240" w:lineRule="auto"/>
        <w:rPr>
          <w:rFonts w:cs="Calibri"/>
          <w:b/>
          <w:sz w:val="20"/>
          <w:szCs w:val="20"/>
        </w:rPr>
      </w:pPr>
      <w:r w:rsidRPr="001E6D12">
        <w:rPr>
          <w:rFonts w:cs="Calibri"/>
          <w:b/>
          <w:sz w:val="20"/>
          <w:szCs w:val="20"/>
        </w:rPr>
        <w:t xml:space="preserve">You and Your Recovery Team </w:t>
      </w:r>
    </w:p>
    <w:p w14:paraId="257A01C9" w14:textId="77777777" w:rsidR="001E3671" w:rsidRPr="001E6D12" w:rsidRDefault="001E3671" w:rsidP="001E3671">
      <w:pPr>
        <w:autoSpaceDE w:val="0"/>
        <w:autoSpaceDN w:val="0"/>
        <w:adjustRightInd w:val="0"/>
        <w:spacing w:after="0" w:line="240" w:lineRule="auto"/>
        <w:rPr>
          <w:rFonts w:cs="Calibri"/>
          <w:sz w:val="20"/>
          <w:szCs w:val="20"/>
        </w:rPr>
      </w:pPr>
      <w:r w:rsidRPr="001E6D12">
        <w:rPr>
          <w:rFonts w:cs="Calibri"/>
          <w:sz w:val="20"/>
          <w:szCs w:val="20"/>
        </w:rPr>
        <w:t>You and your Recovery Team are the front-line for knowing which services</w:t>
      </w:r>
      <w:r w:rsidR="00024C35" w:rsidRPr="001E6D12">
        <w:rPr>
          <w:rFonts w:cs="Calibri"/>
          <w:sz w:val="20"/>
          <w:szCs w:val="20"/>
        </w:rPr>
        <w:t xml:space="preserve"> and supports</w:t>
      </w:r>
      <w:r w:rsidRPr="001E6D12">
        <w:rPr>
          <w:rFonts w:cs="Calibri"/>
          <w:sz w:val="20"/>
          <w:szCs w:val="20"/>
        </w:rPr>
        <w:t xml:space="preserve"> are working for you. You should feel free to speak out and ask questions about your services</w:t>
      </w:r>
      <w:r w:rsidR="00024C35" w:rsidRPr="001E6D12">
        <w:rPr>
          <w:rFonts w:cs="Calibri"/>
          <w:sz w:val="20"/>
          <w:szCs w:val="20"/>
        </w:rPr>
        <w:t xml:space="preserve"> and supports</w:t>
      </w:r>
      <w:r w:rsidRPr="001E6D12">
        <w:rPr>
          <w:rFonts w:cs="Calibri"/>
          <w:sz w:val="20"/>
          <w:szCs w:val="20"/>
        </w:rPr>
        <w:t xml:space="preserve">. If something is not working, it is important to speak up so that changes can be made. </w:t>
      </w:r>
    </w:p>
    <w:p w14:paraId="54A3454C" w14:textId="77777777" w:rsidR="00677B93" w:rsidRPr="001E6D12" w:rsidRDefault="00677B93" w:rsidP="001E3671">
      <w:pPr>
        <w:autoSpaceDE w:val="0"/>
        <w:autoSpaceDN w:val="0"/>
        <w:adjustRightInd w:val="0"/>
        <w:spacing w:after="0" w:line="240" w:lineRule="auto"/>
        <w:rPr>
          <w:rFonts w:cs="Calibri"/>
          <w:sz w:val="20"/>
          <w:szCs w:val="20"/>
        </w:rPr>
      </w:pPr>
    </w:p>
    <w:p w14:paraId="16A6672D" w14:textId="77777777" w:rsidR="001E3671" w:rsidRPr="001E6D12" w:rsidRDefault="001E3671" w:rsidP="001E3671">
      <w:pPr>
        <w:autoSpaceDE w:val="0"/>
        <w:autoSpaceDN w:val="0"/>
        <w:adjustRightInd w:val="0"/>
        <w:spacing w:after="0" w:line="240" w:lineRule="auto"/>
        <w:rPr>
          <w:rFonts w:cs="Calibri"/>
          <w:b/>
          <w:sz w:val="20"/>
          <w:szCs w:val="20"/>
        </w:rPr>
      </w:pPr>
      <w:r w:rsidRPr="001E6D12">
        <w:rPr>
          <w:rFonts w:cs="Calibri"/>
          <w:b/>
          <w:sz w:val="20"/>
          <w:szCs w:val="20"/>
        </w:rPr>
        <w:t xml:space="preserve">CCS Coordination Committee </w:t>
      </w:r>
    </w:p>
    <w:p w14:paraId="08D0F8C6" w14:textId="0B8CEFC7" w:rsidR="001E3671" w:rsidRPr="001E6D12" w:rsidRDefault="00DA515E" w:rsidP="001E3671">
      <w:pPr>
        <w:autoSpaceDE w:val="0"/>
        <w:autoSpaceDN w:val="0"/>
        <w:adjustRightInd w:val="0"/>
        <w:spacing w:after="0" w:line="240" w:lineRule="auto"/>
        <w:rPr>
          <w:rFonts w:cs="Calibri"/>
          <w:sz w:val="20"/>
          <w:szCs w:val="20"/>
        </w:rPr>
      </w:pPr>
      <w:r w:rsidRPr="001E6D12">
        <w:rPr>
          <w:rFonts w:cs="Calibri"/>
          <w:sz w:val="20"/>
          <w:szCs w:val="20"/>
        </w:rPr>
        <w:t>Regional</w:t>
      </w:r>
      <w:r w:rsidR="001E3671" w:rsidRPr="001E6D12">
        <w:rPr>
          <w:rFonts w:cs="Calibri"/>
          <w:sz w:val="20"/>
          <w:szCs w:val="20"/>
        </w:rPr>
        <w:t xml:space="preserve"> </w:t>
      </w:r>
      <w:r w:rsidR="004A7131" w:rsidRPr="001E6D12">
        <w:rPr>
          <w:rFonts w:cs="Calibri"/>
          <w:sz w:val="20"/>
          <w:szCs w:val="20"/>
        </w:rPr>
        <w:t xml:space="preserve">and local </w:t>
      </w:r>
      <w:r w:rsidR="001E3671" w:rsidRPr="001E6D12">
        <w:rPr>
          <w:rFonts w:cs="Calibri"/>
          <w:sz w:val="20"/>
          <w:szCs w:val="20"/>
        </w:rPr>
        <w:t>CCS Coordination Committee</w:t>
      </w:r>
      <w:r w:rsidR="004A7131" w:rsidRPr="001E6D12">
        <w:rPr>
          <w:rFonts w:cs="Calibri"/>
          <w:sz w:val="20"/>
          <w:szCs w:val="20"/>
        </w:rPr>
        <w:t>s advise and assist</w:t>
      </w:r>
      <w:r w:rsidR="001E3671" w:rsidRPr="001E6D12">
        <w:rPr>
          <w:rFonts w:cs="Calibri"/>
          <w:sz w:val="20"/>
          <w:szCs w:val="20"/>
        </w:rPr>
        <w:t xml:space="preserve"> </w:t>
      </w:r>
      <w:r w:rsidR="000306C7" w:rsidRPr="001E6D12">
        <w:rPr>
          <w:rFonts w:cs="Calibri"/>
          <w:sz w:val="20"/>
          <w:szCs w:val="20"/>
        </w:rPr>
        <w:t xml:space="preserve">the </w:t>
      </w:r>
      <w:r w:rsidR="00975D19" w:rsidRPr="001E6D12">
        <w:rPr>
          <w:rFonts w:cs="Calibri"/>
          <w:sz w:val="20"/>
          <w:szCs w:val="20"/>
        </w:rPr>
        <w:t xml:space="preserve">Lakeshore Recovery Collaborative (Dodge County, Ozaukee County, and Washington County) </w:t>
      </w:r>
      <w:r w:rsidR="001E3671" w:rsidRPr="001E6D12">
        <w:rPr>
          <w:rFonts w:cs="Calibri"/>
          <w:sz w:val="20"/>
          <w:szCs w:val="20"/>
        </w:rPr>
        <w:t>in developing and overseeing the quality of CCS services and p</w:t>
      </w:r>
      <w:r w:rsidR="004A7131" w:rsidRPr="001E6D12">
        <w:rPr>
          <w:rFonts w:cs="Calibri"/>
          <w:sz w:val="20"/>
          <w:szCs w:val="20"/>
        </w:rPr>
        <w:t xml:space="preserve">rotection of client rights. </w:t>
      </w:r>
      <w:r w:rsidR="001E3671" w:rsidRPr="001E6D12">
        <w:rPr>
          <w:rFonts w:cs="Calibri"/>
          <w:sz w:val="20"/>
          <w:szCs w:val="20"/>
        </w:rPr>
        <w:t>CCS Coord</w:t>
      </w:r>
      <w:r w:rsidRPr="001E6D12">
        <w:rPr>
          <w:rFonts w:cs="Calibri"/>
          <w:sz w:val="20"/>
          <w:szCs w:val="20"/>
        </w:rPr>
        <w:t>ination Committee</w:t>
      </w:r>
      <w:r w:rsidR="004A7131" w:rsidRPr="001E6D12">
        <w:rPr>
          <w:rFonts w:cs="Calibri"/>
          <w:sz w:val="20"/>
          <w:szCs w:val="20"/>
        </w:rPr>
        <w:t>s are</w:t>
      </w:r>
      <w:r w:rsidRPr="001E6D12">
        <w:rPr>
          <w:rFonts w:cs="Calibri"/>
          <w:sz w:val="20"/>
          <w:szCs w:val="20"/>
        </w:rPr>
        <w:t xml:space="preserve"> made up of </w:t>
      </w:r>
      <w:r w:rsidR="004A7131" w:rsidRPr="001E6D12">
        <w:rPr>
          <w:rFonts w:cs="Calibri"/>
          <w:sz w:val="20"/>
          <w:szCs w:val="20"/>
        </w:rPr>
        <w:t>consumers or family members of consumers</w:t>
      </w:r>
      <w:r w:rsidR="001E3671" w:rsidRPr="001E6D12">
        <w:rPr>
          <w:rFonts w:cs="Calibri"/>
          <w:sz w:val="20"/>
          <w:szCs w:val="20"/>
        </w:rPr>
        <w:t xml:space="preserve">, County staff, service providers, </w:t>
      </w:r>
      <w:r w:rsidRPr="001E6D12">
        <w:rPr>
          <w:rFonts w:cs="Calibri"/>
          <w:sz w:val="20"/>
          <w:szCs w:val="20"/>
        </w:rPr>
        <w:t>and other community partners.</w:t>
      </w:r>
      <w:r w:rsidR="004A7131" w:rsidRPr="001E6D12">
        <w:rPr>
          <w:rFonts w:cs="Calibri"/>
          <w:sz w:val="20"/>
          <w:szCs w:val="20"/>
        </w:rPr>
        <w:t xml:space="preserve"> </w:t>
      </w:r>
      <w:r w:rsidR="001E3671" w:rsidRPr="001E6D12">
        <w:rPr>
          <w:rFonts w:cs="Calibri"/>
          <w:sz w:val="20"/>
          <w:szCs w:val="20"/>
        </w:rPr>
        <w:t>CCS Coordination Committee</w:t>
      </w:r>
      <w:r w:rsidR="004A7131" w:rsidRPr="001E6D12">
        <w:rPr>
          <w:rFonts w:cs="Calibri"/>
          <w:sz w:val="20"/>
          <w:szCs w:val="20"/>
        </w:rPr>
        <w:t>s meet</w:t>
      </w:r>
      <w:r w:rsidR="001E3671" w:rsidRPr="001E6D12">
        <w:rPr>
          <w:rFonts w:cs="Calibri"/>
          <w:sz w:val="20"/>
          <w:szCs w:val="20"/>
        </w:rPr>
        <w:t xml:space="preserve"> at least quarterly. Meetings are open to anyone who wants to attend. </w:t>
      </w:r>
    </w:p>
    <w:p w14:paraId="53E48C16" w14:textId="77777777" w:rsidR="00024C35" w:rsidRPr="001E6D12" w:rsidRDefault="00024C35" w:rsidP="001E3671">
      <w:pPr>
        <w:autoSpaceDE w:val="0"/>
        <w:autoSpaceDN w:val="0"/>
        <w:adjustRightInd w:val="0"/>
        <w:spacing w:after="0" w:line="240" w:lineRule="auto"/>
        <w:rPr>
          <w:rFonts w:cs="Calibri"/>
          <w:b/>
          <w:color w:val="000000"/>
          <w:sz w:val="20"/>
          <w:szCs w:val="20"/>
        </w:rPr>
      </w:pPr>
    </w:p>
    <w:p w14:paraId="01DEFEC3" w14:textId="77777777" w:rsidR="001E3671" w:rsidRPr="001E6D12" w:rsidRDefault="001E3671" w:rsidP="001E3671">
      <w:pPr>
        <w:autoSpaceDE w:val="0"/>
        <w:autoSpaceDN w:val="0"/>
        <w:adjustRightInd w:val="0"/>
        <w:spacing w:after="0" w:line="240" w:lineRule="auto"/>
        <w:rPr>
          <w:rFonts w:cs="Calibri"/>
          <w:b/>
          <w:color w:val="000000"/>
          <w:sz w:val="20"/>
          <w:szCs w:val="20"/>
        </w:rPr>
      </w:pPr>
      <w:r w:rsidRPr="001E6D12">
        <w:rPr>
          <w:rFonts w:cs="Calibri"/>
          <w:b/>
          <w:color w:val="000000"/>
          <w:sz w:val="20"/>
          <w:szCs w:val="20"/>
        </w:rPr>
        <w:t xml:space="preserve">Quality Improvement Plan </w:t>
      </w:r>
    </w:p>
    <w:p w14:paraId="62E03F5A" w14:textId="77777777" w:rsidR="001E3671"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Each year, the CCS Program develops and implements a quality improvement plan to assess client satisfaction and progress toward desired outcomes. This plan describes how CCS will evaluate the effectiveness of any changes in the CCS Program. Changes may be based on the results of the client satisfaction </w:t>
      </w:r>
      <w:r w:rsidR="004A7131" w:rsidRPr="001E6D12">
        <w:rPr>
          <w:rFonts w:cs="Calibri"/>
          <w:color w:val="000000"/>
          <w:sz w:val="20"/>
          <w:szCs w:val="20"/>
        </w:rPr>
        <w:t xml:space="preserve">surveys, recommendations by </w:t>
      </w:r>
      <w:r w:rsidRPr="001E6D12">
        <w:rPr>
          <w:rFonts w:cs="Calibri"/>
          <w:color w:val="000000"/>
          <w:sz w:val="20"/>
          <w:szCs w:val="20"/>
        </w:rPr>
        <w:t>CCS Coordination Committee</w:t>
      </w:r>
      <w:r w:rsidR="004A7131" w:rsidRPr="001E6D12">
        <w:rPr>
          <w:rFonts w:cs="Calibri"/>
          <w:color w:val="000000"/>
          <w:sz w:val="20"/>
          <w:szCs w:val="20"/>
        </w:rPr>
        <w:t>s</w:t>
      </w:r>
      <w:r w:rsidRPr="001E6D12">
        <w:rPr>
          <w:rFonts w:cs="Calibri"/>
          <w:color w:val="000000"/>
          <w:sz w:val="20"/>
          <w:szCs w:val="20"/>
        </w:rPr>
        <w:t xml:space="preserve">, or other relevant information. </w:t>
      </w:r>
    </w:p>
    <w:p w14:paraId="4FEB4899" w14:textId="037EBC63" w:rsidR="00677B93" w:rsidRPr="001E6D12" w:rsidRDefault="00677B93" w:rsidP="001E3671">
      <w:pPr>
        <w:autoSpaceDE w:val="0"/>
        <w:autoSpaceDN w:val="0"/>
        <w:adjustRightInd w:val="0"/>
        <w:spacing w:after="0" w:line="240" w:lineRule="auto"/>
        <w:rPr>
          <w:rFonts w:cs="Calibri"/>
          <w:color w:val="000000"/>
          <w:sz w:val="20"/>
          <w:szCs w:val="20"/>
        </w:rPr>
      </w:pPr>
    </w:p>
    <w:p w14:paraId="71F17AC2" w14:textId="281584DE" w:rsidR="001E3671" w:rsidRPr="001E6D12" w:rsidRDefault="001E3671" w:rsidP="00226D4C">
      <w:pPr>
        <w:rPr>
          <w:rFonts w:cs="Calibri"/>
          <w:b/>
          <w:color w:val="000000"/>
          <w:sz w:val="20"/>
          <w:szCs w:val="20"/>
        </w:rPr>
      </w:pPr>
      <w:r w:rsidRPr="001E6D12">
        <w:rPr>
          <w:rFonts w:cs="Calibri"/>
          <w:b/>
          <w:color w:val="000000"/>
          <w:sz w:val="20"/>
          <w:szCs w:val="20"/>
        </w:rPr>
        <w:t xml:space="preserve">Client Satisfaction Surveys </w:t>
      </w:r>
    </w:p>
    <w:p w14:paraId="57FF5877" w14:textId="77777777" w:rsidR="001E3671" w:rsidRPr="001E6D12" w:rsidRDefault="001E3671" w:rsidP="001E3671">
      <w:pPr>
        <w:autoSpaceDE w:val="0"/>
        <w:autoSpaceDN w:val="0"/>
        <w:adjustRightInd w:val="0"/>
        <w:spacing w:after="0" w:line="240" w:lineRule="auto"/>
        <w:rPr>
          <w:rFonts w:cs="Calibri"/>
          <w:color w:val="000000"/>
          <w:sz w:val="20"/>
          <w:szCs w:val="20"/>
        </w:rPr>
      </w:pPr>
      <w:r w:rsidRPr="001E6D12">
        <w:rPr>
          <w:rFonts w:cs="Calibri"/>
          <w:color w:val="000000"/>
          <w:sz w:val="20"/>
          <w:szCs w:val="20"/>
        </w:rPr>
        <w:t xml:space="preserve">Client satisfaction surveys will be sent out annually to all CCS clients. Completion of the surveys is voluntary, but is highly recommended in order to make your opinion count. The results are confidential. </w:t>
      </w:r>
      <w:r w:rsidR="00DA515E" w:rsidRPr="001E6D12">
        <w:rPr>
          <w:rFonts w:cs="Calibri"/>
          <w:color w:val="000000"/>
          <w:sz w:val="20"/>
          <w:szCs w:val="20"/>
        </w:rPr>
        <w:t>The tools used</w:t>
      </w:r>
      <w:r w:rsidRPr="001E6D12">
        <w:rPr>
          <w:rFonts w:cs="Calibri"/>
          <w:color w:val="000000"/>
          <w:sz w:val="20"/>
          <w:szCs w:val="20"/>
        </w:rPr>
        <w:t xml:space="preserve"> include: </w:t>
      </w:r>
    </w:p>
    <w:p w14:paraId="79F1ADF6" w14:textId="4AEE9D1E" w:rsidR="001E3671" w:rsidRPr="001E6D12" w:rsidRDefault="008E6094" w:rsidP="00DA515E">
      <w:pPr>
        <w:pStyle w:val="ListParagraph"/>
        <w:numPr>
          <w:ilvl w:val="0"/>
          <w:numId w:val="28"/>
        </w:numPr>
        <w:autoSpaceDE w:val="0"/>
        <w:autoSpaceDN w:val="0"/>
        <w:adjustRightInd w:val="0"/>
        <w:spacing w:before="120" w:after="0" w:line="240" w:lineRule="auto"/>
        <w:contextualSpacing w:val="0"/>
        <w:rPr>
          <w:rFonts w:cs="Calibri"/>
          <w:color w:val="000000"/>
          <w:sz w:val="20"/>
          <w:szCs w:val="20"/>
        </w:rPr>
      </w:pPr>
      <w:r w:rsidRPr="001E6D12">
        <w:rPr>
          <w:rFonts w:cs="Calibri"/>
          <w:b/>
          <w:bCs/>
          <w:color w:val="000000"/>
          <w:sz w:val="20"/>
          <w:szCs w:val="20"/>
        </w:rPr>
        <w:t xml:space="preserve">Mental Health System Improvement Project (MHSIP) Adult Satisfaction Survey </w:t>
      </w:r>
      <w:r w:rsidR="001E3671" w:rsidRPr="001E6D12">
        <w:rPr>
          <w:rFonts w:cs="Calibri"/>
          <w:color w:val="000000"/>
          <w:sz w:val="20"/>
          <w:szCs w:val="20"/>
        </w:rPr>
        <w:t xml:space="preserve">– is a survey for adult clients age 18 and older and asks about their experience with mental health and/or substance use services they have received in the past six (6) months. </w:t>
      </w:r>
    </w:p>
    <w:p w14:paraId="47ABA350" w14:textId="77777777" w:rsidR="001E3671" w:rsidRPr="001E6D12" w:rsidRDefault="001E3671" w:rsidP="00DA515E">
      <w:pPr>
        <w:pStyle w:val="ListParagraph"/>
        <w:numPr>
          <w:ilvl w:val="0"/>
          <w:numId w:val="28"/>
        </w:numPr>
        <w:autoSpaceDE w:val="0"/>
        <w:autoSpaceDN w:val="0"/>
        <w:adjustRightInd w:val="0"/>
        <w:spacing w:before="120" w:after="0" w:line="240" w:lineRule="auto"/>
        <w:contextualSpacing w:val="0"/>
        <w:rPr>
          <w:sz w:val="20"/>
          <w:szCs w:val="20"/>
        </w:rPr>
      </w:pPr>
      <w:r w:rsidRPr="001E6D12">
        <w:rPr>
          <w:rFonts w:cs="Calibri"/>
          <w:b/>
          <w:bCs/>
          <w:color w:val="000000"/>
          <w:sz w:val="20"/>
          <w:szCs w:val="20"/>
        </w:rPr>
        <w:t>Mental Health System Improvement Projec</w:t>
      </w:r>
      <w:r w:rsidR="00153882" w:rsidRPr="001E6D12">
        <w:rPr>
          <w:rFonts w:cs="Calibri"/>
          <w:b/>
          <w:bCs/>
          <w:color w:val="000000"/>
          <w:sz w:val="20"/>
          <w:szCs w:val="20"/>
        </w:rPr>
        <w:t>t (MHSIP)</w:t>
      </w:r>
      <w:r w:rsidRPr="001E6D12">
        <w:rPr>
          <w:rFonts w:cs="Calibri"/>
          <w:b/>
          <w:bCs/>
          <w:color w:val="000000"/>
          <w:sz w:val="20"/>
          <w:szCs w:val="20"/>
        </w:rPr>
        <w:t xml:space="preserve"> Youth Satisfaction Survey </w:t>
      </w:r>
      <w:r w:rsidRPr="001E6D12">
        <w:rPr>
          <w:rFonts w:cs="Calibri"/>
          <w:color w:val="000000"/>
          <w:sz w:val="20"/>
          <w:szCs w:val="20"/>
        </w:rPr>
        <w:t xml:space="preserve">– is a survey </w:t>
      </w:r>
      <w:r w:rsidRPr="001E6D12">
        <w:rPr>
          <w:sz w:val="20"/>
          <w:szCs w:val="20"/>
        </w:rPr>
        <w:t xml:space="preserve">for teens and adolescents age 13-17. The survey asks about their experiences and interactions with staff in the past six (6) months. </w:t>
      </w:r>
    </w:p>
    <w:p w14:paraId="1EA5121A" w14:textId="77777777" w:rsidR="001E3671" w:rsidRPr="001E6D12" w:rsidRDefault="001E3671" w:rsidP="00DA515E">
      <w:pPr>
        <w:pStyle w:val="ListParagraph"/>
        <w:numPr>
          <w:ilvl w:val="0"/>
          <w:numId w:val="28"/>
        </w:numPr>
        <w:autoSpaceDE w:val="0"/>
        <w:autoSpaceDN w:val="0"/>
        <w:adjustRightInd w:val="0"/>
        <w:spacing w:before="120" w:after="0" w:line="240" w:lineRule="auto"/>
        <w:contextualSpacing w:val="0"/>
        <w:rPr>
          <w:rFonts w:cs="Calibri"/>
          <w:sz w:val="20"/>
          <w:szCs w:val="20"/>
        </w:rPr>
      </w:pPr>
      <w:r w:rsidRPr="001E6D12">
        <w:rPr>
          <w:rFonts w:cs="Calibri"/>
          <w:b/>
          <w:bCs/>
          <w:sz w:val="20"/>
          <w:szCs w:val="20"/>
        </w:rPr>
        <w:t>Mental Health System Improvement Project</w:t>
      </w:r>
      <w:r w:rsidR="00153882" w:rsidRPr="001E6D12">
        <w:rPr>
          <w:rFonts w:cs="Calibri"/>
          <w:b/>
          <w:bCs/>
          <w:sz w:val="20"/>
          <w:szCs w:val="20"/>
        </w:rPr>
        <w:t xml:space="preserve"> (MHSIP)</w:t>
      </w:r>
      <w:r w:rsidRPr="001E6D12">
        <w:rPr>
          <w:rFonts w:cs="Calibri"/>
          <w:b/>
          <w:bCs/>
          <w:sz w:val="20"/>
          <w:szCs w:val="20"/>
        </w:rPr>
        <w:t xml:space="preserve"> Family Satisfaction Survey </w:t>
      </w:r>
      <w:r w:rsidRPr="001E6D12">
        <w:rPr>
          <w:rFonts w:cs="Calibri"/>
          <w:sz w:val="20"/>
          <w:szCs w:val="20"/>
        </w:rPr>
        <w:t xml:space="preserve">– is a survey completed by the parent or guardian of children age 12 and under. It asks about satisfaction with the mental health and/or substance use services their child has received in the past six months. </w:t>
      </w:r>
    </w:p>
    <w:p w14:paraId="3E2C7353" w14:textId="036643B7" w:rsidR="00EB23BD" w:rsidRDefault="00226D4C" w:rsidP="00226D4C">
      <w:pPr>
        <w:rPr>
          <w:rFonts w:ascii="Verdana" w:hAnsi="Verdana"/>
          <w:color w:val="000000"/>
          <w:sz w:val="20"/>
          <w:szCs w:val="20"/>
          <w:lang w:val="en"/>
        </w:rPr>
      </w:pPr>
      <w:r w:rsidRPr="001E6D12">
        <w:rPr>
          <w:rFonts w:cs="Arial"/>
          <w:b/>
          <w:bCs/>
          <w:noProof/>
          <w:color w:val="000000"/>
          <w:sz w:val="20"/>
          <w:szCs w:val="20"/>
          <w:u w:val="single"/>
        </w:rPr>
        <mc:AlternateContent>
          <mc:Choice Requires="wps">
            <w:drawing>
              <wp:anchor distT="45720" distB="45720" distL="114300" distR="114300" simplePos="0" relativeHeight="251684864" behindDoc="0" locked="0" layoutInCell="1" allowOverlap="1" wp14:anchorId="5E795368" wp14:editId="7E74340A">
                <wp:simplePos x="0" y="0"/>
                <wp:positionH relativeFrom="margin">
                  <wp:align>center</wp:align>
                </wp:positionH>
                <wp:positionV relativeFrom="paragraph">
                  <wp:posOffset>298623</wp:posOffset>
                </wp:positionV>
                <wp:extent cx="7155180" cy="1404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1404620"/>
                        </a:xfrm>
                        <a:prstGeom prst="rect">
                          <a:avLst/>
                        </a:prstGeom>
                        <a:noFill/>
                        <a:ln w="9525">
                          <a:noFill/>
                          <a:miter lim="800000"/>
                          <a:headEnd/>
                          <a:tailEnd/>
                        </a:ln>
                      </wps:spPr>
                      <wps:txbx>
                        <w:txbxContent>
                          <w:p w14:paraId="7B866A15" w14:textId="77777777" w:rsidR="001C4DC4" w:rsidRPr="008B7E3D" w:rsidRDefault="001C4DC4" w:rsidP="001C4DC4">
                            <w:pPr>
                              <w:jc w:val="center"/>
                              <w:rPr>
                                <w:b/>
                                <w:i/>
                                <w:color w:val="2F5496" w:themeColor="accent5" w:themeShade="BF"/>
                                <w:sz w:val="24"/>
                              </w:rPr>
                            </w:pPr>
                            <w:r w:rsidRPr="008B7E3D">
                              <w:rPr>
                                <w:b/>
                                <w:i/>
                                <w:color w:val="2F5496" w:themeColor="accent5" w:themeShade="BF"/>
                                <w:sz w:val="24"/>
                              </w:rPr>
                              <w:t>“Do not give up. The beginning is always the hardest.”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795368" id="Text Box 12" o:spid="_x0000_s1028" type="#_x0000_t202" style="position:absolute;margin-left:0;margin-top:23.5pt;width:563.4pt;height:110.6pt;z-index:2516848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" filled="f" stroked="f">
                <v:textbox style="mso-fit-shape-to-text:t">
                  <w:txbxContent>
                    <w:p w14:paraId="7B866A15" w14:textId="77777777" w:rsidR="001C4DC4" w:rsidRPr="008B7E3D" w:rsidRDefault="001C4DC4" w:rsidP="001C4DC4">
                      <w:pPr>
                        <w:jc w:val="center"/>
                        <w:rPr>
                          <w:b/>
                          <w:i/>
                          <w:color w:val="2F5496" w:themeColor="accent5" w:themeShade="BF"/>
                          <w:sz w:val="24"/>
                        </w:rPr>
                      </w:pPr>
                      <w:r w:rsidRPr="008B7E3D">
                        <w:rPr>
                          <w:b/>
                          <w:i/>
                          <w:color w:val="2F5496" w:themeColor="accent5" w:themeShade="BF"/>
                          <w:sz w:val="24"/>
                        </w:rPr>
                        <w:t>“Do not give up. The beginning is always the hardest.”</w:t>
                      </w:r>
                    </w:p>
                  </w:txbxContent>
                </v:textbox>
                <w10:wrap anchorx="margin"/>
              </v:shape>
            </w:pict>
          </mc:Fallback>
        </mc:AlternateContent>
      </w:r>
    </w:p>
    <w:p w14:paraId="054069FF" w14:textId="77777777" w:rsidR="00226D4C" w:rsidRPr="001E6D12" w:rsidRDefault="00226D4C" w:rsidP="00226D4C">
      <w:pPr>
        <w:rPr>
          <w:rFonts w:ascii="Verdana" w:hAnsi="Verdana"/>
          <w:color w:val="000000"/>
          <w:sz w:val="20"/>
          <w:szCs w:val="20"/>
          <w:lang w:val="en"/>
        </w:rPr>
      </w:pPr>
    </w:p>
    <w:p w14:paraId="23DD483F" w14:textId="0AA1A065" w:rsidR="00DA515E" w:rsidRPr="001E6D12" w:rsidRDefault="00F160B2" w:rsidP="00DA515E">
      <w:pPr>
        <w:spacing w:after="0" w:line="240" w:lineRule="auto"/>
        <w:jc w:val="center"/>
        <w:rPr>
          <w:b/>
          <w:sz w:val="20"/>
          <w:szCs w:val="20"/>
          <w:u w:val="single"/>
        </w:rPr>
      </w:pPr>
      <w:r w:rsidRPr="001E6D12">
        <w:rPr>
          <w:b/>
          <w:sz w:val="20"/>
          <w:szCs w:val="20"/>
          <w:u w:val="single"/>
        </w:rPr>
        <w:lastRenderedPageBreak/>
        <w:t xml:space="preserve">Dodge County </w:t>
      </w:r>
      <w:r w:rsidR="00DA515E" w:rsidRPr="001E6D12">
        <w:rPr>
          <w:b/>
          <w:sz w:val="20"/>
          <w:szCs w:val="20"/>
          <w:u w:val="single"/>
        </w:rPr>
        <w:t>Comprehensive Community Services Contacts</w:t>
      </w:r>
    </w:p>
    <w:p w14:paraId="7592F710" w14:textId="66FE44D2" w:rsidR="00801ADF" w:rsidRPr="001E6D12" w:rsidRDefault="00801ADF" w:rsidP="00DA515E">
      <w:pPr>
        <w:spacing w:after="0" w:line="240" w:lineRule="auto"/>
        <w:jc w:val="center"/>
        <w:rPr>
          <w:b/>
          <w:sz w:val="20"/>
          <w:szCs w:val="20"/>
        </w:rPr>
      </w:pPr>
    </w:p>
    <w:p w14:paraId="43A3235A" w14:textId="7AC65B47" w:rsidR="00801ADF" w:rsidRPr="001E6D12" w:rsidRDefault="00801ADF" w:rsidP="00DA515E">
      <w:pPr>
        <w:spacing w:after="0" w:line="240" w:lineRule="auto"/>
        <w:jc w:val="center"/>
        <w:rPr>
          <w:b/>
          <w:sz w:val="20"/>
          <w:szCs w:val="20"/>
        </w:rPr>
      </w:pPr>
      <w:r w:rsidRPr="001E6D12">
        <w:rPr>
          <w:b/>
          <w:sz w:val="20"/>
          <w:szCs w:val="20"/>
        </w:rPr>
        <w:t>Clinical Services:</w:t>
      </w:r>
    </w:p>
    <w:p w14:paraId="1D1A13F7" w14:textId="0FEA1767" w:rsidR="00801ADF" w:rsidRPr="001E6D12" w:rsidRDefault="00801ADF" w:rsidP="00DA515E">
      <w:pPr>
        <w:spacing w:after="0" w:line="240" w:lineRule="auto"/>
        <w:jc w:val="center"/>
        <w:rPr>
          <w:b/>
          <w:sz w:val="20"/>
          <w:szCs w:val="20"/>
        </w:rPr>
      </w:pPr>
      <w:r w:rsidRPr="001E6D12">
        <w:rPr>
          <w:b/>
          <w:sz w:val="20"/>
          <w:szCs w:val="20"/>
        </w:rPr>
        <w:t>920-386-4094</w:t>
      </w:r>
    </w:p>
    <w:p w14:paraId="22907714" w14:textId="74F8A711" w:rsidR="00801ADF" w:rsidRPr="001E6D12" w:rsidRDefault="00801ADF" w:rsidP="00DA515E">
      <w:pPr>
        <w:spacing w:after="0" w:line="240" w:lineRule="auto"/>
        <w:jc w:val="center"/>
        <w:rPr>
          <w:b/>
          <w:sz w:val="20"/>
          <w:szCs w:val="20"/>
        </w:rPr>
      </w:pPr>
      <w:r w:rsidRPr="001E6D12">
        <w:rPr>
          <w:b/>
          <w:sz w:val="20"/>
          <w:szCs w:val="20"/>
        </w:rPr>
        <w:t>199 County Road DF, Juneau, WI 53039</w:t>
      </w:r>
    </w:p>
    <w:p w14:paraId="2A64EB09" w14:textId="542A3F24" w:rsidR="00F160B2" w:rsidRPr="001E6D12" w:rsidRDefault="00F160B2" w:rsidP="00DA515E">
      <w:pPr>
        <w:spacing w:after="0" w:line="240" w:lineRule="auto"/>
        <w:jc w:val="center"/>
        <w:rPr>
          <w:b/>
          <w:sz w:val="20"/>
          <w:szCs w:val="20"/>
        </w:rPr>
      </w:pPr>
    </w:p>
    <w:p w14:paraId="1759747E" w14:textId="77777777" w:rsidR="00F160B2" w:rsidRPr="001E6D12" w:rsidRDefault="00F160B2" w:rsidP="00F160B2">
      <w:pPr>
        <w:spacing w:after="0" w:line="240" w:lineRule="auto"/>
        <w:jc w:val="center"/>
        <w:rPr>
          <w:b/>
          <w:sz w:val="20"/>
          <w:szCs w:val="20"/>
        </w:rPr>
      </w:pPr>
      <w:r w:rsidRPr="001E6D12">
        <w:rPr>
          <w:b/>
          <w:sz w:val="20"/>
          <w:szCs w:val="20"/>
        </w:rPr>
        <w:t>CCS Clinical Supervisor: Kim Kunz, MA, LPC, CSAC, ICS</w:t>
      </w:r>
    </w:p>
    <w:p w14:paraId="113FD58D" w14:textId="0DF87175" w:rsidR="00F160B2" w:rsidRDefault="00F160B2" w:rsidP="00F160B2">
      <w:pPr>
        <w:spacing w:after="0" w:line="240" w:lineRule="auto"/>
        <w:jc w:val="center"/>
        <w:rPr>
          <w:b/>
          <w:sz w:val="20"/>
          <w:szCs w:val="20"/>
        </w:rPr>
      </w:pPr>
      <w:r w:rsidRPr="001E6D12">
        <w:rPr>
          <w:b/>
          <w:sz w:val="20"/>
          <w:szCs w:val="20"/>
        </w:rPr>
        <w:t>920-386-3831</w:t>
      </w:r>
    </w:p>
    <w:p w14:paraId="0F2544A3" w14:textId="421FC808" w:rsidR="00226D4C" w:rsidRPr="001E6D12" w:rsidRDefault="00FE5D89" w:rsidP="00F160B2">
      <w:pPr>
        <w:spacing w:after="0" w:line="240" w:lineRule="auto"/>
        <w:jc w:val="center"/>
        <w:rPr>
          <w:b/>
          <w:sz w:val="20"/>
          <w:szCs w:val="20"/>
        </w:rPr>
      </w:pPr>
      <w:hyperlink r:id="rId10" w:history="1">
        <w:r w:rsidR="00226D4C" w:rsidRPr="003A7C44">
          <w:rPr>
            <w:rStyle w:val="Hyperlink"/>
            <w:b/>
            <w:sz w:val="20"/>
            <w:szCs w:val="20"/>
          </w:rPr>
          <w:t>kkunz@co.dodge.wi.us</w:t>
        </w:r>
      </w:hyperlink>
      <w:r w:rsidR="00226D4C">
        <w:rPr>
          <w:b/>
          <w:sz w:val="20"/>
          <w:szCs w:val="20"/>
        </w:rPr>
        <w:t xml:space="preserve"> </w:t>
      </w:r>
    </w:p>
    <w:p w14:paraId="4839E8DD" w14:textId="77777777" w:rsidR="00F160B2" w:rsidRPr="001E6D12" w:rsidRDefault="00F160B2" w:rsidP="00DA515E">
      <w:pPr>
        <w:spacing w:after="0" w:line="240" w:lineRule="auto"/>
        <w:jc w:val="center"/>
        <w:rPr>
          <w:b/>
          <w:sz w:val="20"/>
          <w:szCs w:val="20"/>
        </w:rPr>
      </w:pPr>
    </w:p>
    <w:p w14:paraId="73C522AA" w14:textId="591C9F4C" w:rsidR="00F160B2" w:rsidRPr="001E6D12" w:rsidRDefault="00F160B2" w:rsidP="00DA515E">
      <w:pPr>
        <w:spacing w:after="0" w:line="240" w:lineRule="auto"/>
        <w:jc w:val="center"/>
        <w:rPr>
          <w:b/>
          <w:sz w:val="20"/>
          <w:szCs w:val="20"/>
        </w:rPr>
      </w:pPr>
      <w:r w:rsidRPr="001E6D12">
        <w:rPr>
          <w:b/>
          <w:sz w:val="20"/>
          <w:szCs w:val="20"/>
        </w:rPr>
        <w:t xml:space="preserve">Nurse Triage Line: </w:t>
      </w:r>
    </w:p>
    <w:p w14:paraId="19B1E50B" w14:textId="22E96FCF" w:rsidR="00F160B2" w:rsidRPr="001E6D12" w:rsidRDefault="00F160B2" w:rsidP="00F160B2">
      <w:pPr>
        <w:spacing w:after="0" w:line="240" w:lineRule="auto"/>
        <w:jc w:val="center"/>
        <w:rPr>
          <w:b/>
          <w:sz w:val="20"/>
          <w:szCs w:val="20"/>
        </w:rPr>
      </w:pPr>
      <w:r w:rsidRPr="001E6D12">
        <w:rPr>
          <w:b/>
          <w:sz w:val="20"/>
          <w:szCs w:val="20"/>
        </w:rPr>
        <w:t>920-386-4319</w:t>
      </w:r>
    </w:p>
    <w:p w14:paraId="5D329AED" w14:textId="00C8F27D" w:rsidR="00F160B2" w:rsidRPr="001E6D12" w:rsidRDefault="00F160B2" w:rsidP="00DA515E">
      <w:pPr>
        <w:spacing w:after="0" w:line="240" w:lineRule="auto"/>
        <w:jc w:val="center"/>
        <w:rPr>
          <w:b/>
          <w:sz w:val="20"/>
          <w:szCs w:val="20"/>
        </w:rPr>
      </w:pPr>
    </w:p>
    <w:p w14:paraId="531F1114" w14:textId="77777777" w:rsidR="00F160B2" w:rsidRPr="001E6D12" w:rsidRDefault="00F160B2" w:rsidP="00DA515E">
      <w:pPr>
        <w:spacing w:after="0" w:line="240" w:lineRule="auto"/>
        <w:jc w:val="center"/>
        <w:rPr>
          <w:b/>
          <w:sz w:val="20"/>
          <w:szCs w:val="20"/>
        </w:rPr>
      </w:pPr>
    </w:p>
    <w:p w14:paraId="7B29701A" w14:textId="5D1A70B6" w:rsidR="00DA515E" w:rsidRPr="001E6D12" w:rsidRDefault="00DA515E" w:rsidP="00DA515E">
      <w:pPr>
        <w:rPr>
          <w:sz w:val="20"/>
          <w:szCs w:val="20"/>
        </w:rPr>
      </w:pPr>
    </w:p>
    <w:p w14:paraId="02D9DA2B" w14:textId="477D69EA" w:rsidR="002B0E12" w:rsidRDefault="002B0E12" w:rsidP="00DA515E">
      <w:pPr>
        <w:rPr>
          <w:sz w:val="20"/>
          <w:szCs w:val="20"/>
        </w:rPr>
      </w:pPr>
    </w:p>
    <w:p w14:paraId="315518B1" w14:textId="02400AC5" w:rsidR="00226D4C" w:rsidRDefault="00226D4C" w:rsidP="00DA515E">
      <w:pPr>
        <w:rPr>
          <w:sz w:val="20"/>
          <w:szCs w:val="20"/>
        </w:rPr>
      </w:pPr>
    </w:p>
    <w:p w14:paraId="6DE9D366" w14:textId="6FFD7E4C" w:rsidR="00226D4C" w:rsidRDefault="00226D4C" w:rsidP="00DA515E">
      <w:pPr>
        <w:rPr>
          <w:sz w:val="20"/>
          <w:szCs w:val="20"/>
        </w:rPr>
      </w:pPr>
    </w:p>
    <w:p w14:paraId="6AE32683" w14:textId="78E30D80" w:rsidR="00226D4C" w:rsidRDefault="00226D4C" w:rsidP="00DA515E">
      <w:pPr>
        <w:rPr>
          <w:sz w:val="20"/>
          <w:szCs w:val="20"/>
        </w:rPr>
      </w:pPr>
    </w:p>
    <w:p w14:paraId="3989D75E" w14:textId="3B897FCE" w:rsidR="00226D4C" w:rsidRDefault="00226D4C" w:rsidP="00DA515E">
      <w:pPr>
        <w:rPr>
          <w:sz w:val="20"/>
          <w:szCs w:val="20"/>
        </w:rPr>
      </w:pPr>
    </w:p>
    <w:p w14:paraId="24F8CE6A" w14:textId="5E7C3A16" w:rsidR="00226D4C" w:rsidRDefault="00226D4C" w:rsidP="00DA515E">
      <w:pPr>
        <w:rPr>
          <w:sz w:val="20"/>
          <w:szCs w:val="20"/>
        </w:rPr>
      </w:pPr>
    </w:p>
    <w:p w14:paraId="5ECD599F" w14:textId="53CE0635" w:rsidR="00226D4C" w:rsidRDefault="00226D4C" w:rsidP="00DA515E">
      <w:pPr>
        <w:rPr>
          <w:sz w:val="20"/>
          <w:szCs w:val="20"/>
        </w:rPr>
      </w:pPr>
    </w:p>
    <w:p w14:paraId="21D10203" w14:textId="724A113F" w:rsidR="00226D4C" w:rsidRDefault="00226D4C" w:rsidP="00DA515E">
      <w:pPr>
        <w:rPr>
          <w:sz w:val="20"/>
          <w:szCs w:val="20"/>
        </w:rPr>
      </w:pPr>
    </w:p>
    <w:p w14:paraId="1E849E8A" w14:textId="6D4B9527" w:rsidR="00FE5D89" w:rsidRDefault="00FE5D89" w:rsidP="00DA515E">
      <w:pPr>
        <w:rPr>
          <w:sz w:val="20"/>
          <w:szCs w:val="20"/>
        </w:rPr>
      </w:pPr>
    </w:p>
    <w:p w14:paraId="07A5FCE5" w14:textId="1C19DFC5" w:rsidR="00FE5D89" w:rsidRDefault="00FE5D89" w:rsidP="00DA515E">
      <w:pPr>
        <w:rPr>
          <w:sz w:val="20"/>
          <w:szCs w:val="20"/>
        </w:rPr>
      </w:pPr>
    </w:p>
    <w:p w14:paraId="27AA4902" w14:textId="570C32E4" w:rsidR="00FE5D89" w:rsidRDefault="00FE5D89" w:rsidP="00DA515E">
      <w:pPr>
        <w:rPr>
          <w:sz w:val="20"/>
          <w:szCs w:val="20"/>
        </w:rPr>
      </w:pPr>
    </w:p>
    <w:p w14:paraId="0A094B85" w14:textId="2BFAB781" w:rsidR="00FE5D89" w:rsidRDefault="00FE5D89" w:rsidP="00DA515E">
      <w:pPr>
        <w:rPr>
          <w:sz w:val="20"/>
          <w:szCs w:val="20"/>
        </w:rPr>
      </w:pPr>
    </w:p>
    <w:p w14:paraId="4C5E8D4E" w14:textId="56BA87C1" w:rsidR="00FE5D89" w:rsidRDefault="00FE5D89" w:rsidP="00DA515E">
      <w:pPr>
        <w:rPr>
          <w:sz w:val="20"/>
          <w:szCs w:val="20"/>
        </w:rPr>
      </w:pPr>
    </w:p>
    <w:p w14:paraId="4CF6D932" w14:textId="3E2466AC" w:rsidR="00FE5D89" w:rsidRDefault="00FE5D89" w:rsidP="00DA515E">
      <w:pPr>
        <w:rPr>
          <w:sz w:val="20"/>
          <w:szCs w:val="20"/>
        </w:rPr>
      </w:pPr>
    </w:p>
    <w:p w14:paraId="15839C7E" w14:textId="2366EB0A" w:rsidR="00FE5D89" w:rsidRDefault="00FE5D89" w:rsidP="00DA515E">
      <w:pPr>
        <w:rPr>
          <w:sz w:val="20"/>
          <w:szCs w:val="20"/>
        </w:rPr>
      </w:pPr>
    </w:p>
    <w:p w14:paraId="3E53AB82" w14:textId="73172AE2" w:rsidR="00FE5D89" w:rsidRDefault="00FE5D89" w:rsidP="00DA515E">
      <w:pPr>
        <w:rPr>
          <w:sz w:val="20"/>
          <w:szCs w:val="20"/>
        </w:rPr>
      </w:pPr>
    </w:p>
    <w:p w14:paraId="7DF787BA" w14:textId="5B163855" w:rsidR="00FE5D89" w:rsidRDefault="00FE5D89" w:rsidP="00DA515E">
      <w:pPr>
        <w:rPr>
          <w:sz w:val="20"/>
          <w:szCs w:val="20"/>
        </w:rPr>
      </w:pPr>
      <w:bookmarkStart w:id="0" w:name="_GoBack"/>
      <w:bookmarkEnd w:id="0"/>
    </w:p>
    <w:p w14:paraId="53EC7033" w14:textId="63A5E01F" w:rsidR="00226D4C" w:rsidRDefault="00226D4C" w:rsidP="00DA515E">
      <w:pPr>
        <w:rPr>
          <w:sz w:val="20"/>
          <w:szCs w:val="20"/>
        </w:rPr>
      </w:pPr>
    </w:p>
    <w:p w14:paraId="2E7C540A" w14:textId="1F5E3825" w:rsidR="00226D4C" w:rsidRPr="001E6D12" w:rsidRDefault="00226D4C" w:rsidP="00DA515E">
      <w:pPr>
        <w:rPr>
          <w:sz w:val="20"/>
          <w:szCs w:val="20"/>
        </w:rPr>
      </w:pPr>
    </w:p>
    <w:p w14:paraId="77D9C718" w14:textId="38157F2C" w:rsidR="001E3671" w:rsidRPr="001E6D12" w:rsidRDefault="00555DDC" w:rsidP="00555DDC">
      <w:pPr>
        <w:jc w:val="center"/>
        <w:rPr>
          <w:b/>
          <w:i/>
          <w:color w:val="2F5496" w:themeColor="accent5" w:themeShade="BF"/>
          <w:sz w:val="20"/>
          <w:szCs w:val="20"/>
        </w:rPr>
      </w:pPr>
      <w:r w:rsidRPr="001E6D12">
        <w:rPr>
          <w:b/>
          <w:i/>
          <w:color w:val="2F5496" w:themeColor="accent5" w:themeShade="BF"/>
          <w:sz w:val="20"/>
          <w:szCs w:val="20"/>
        </w:rPr>
        <w:t>“Healing doesn’t mean the damage never existed. It means the damage no longer controls my life.”</w:t>
      </w:r>
    </w:p>
    <w:sectPr w:rsidR="001E3671" w:rsidRPr="001E6D12" w:rsidSect="008E609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B77C5" w14:textId="77777777" w:rsidR="00C23A97" w:rsidRDefault="00C23A97" w:rsidP="001E3671">
      <w:pPr>
        <w:spacing w:after="0" w:line="240" w:lineRule="auto"/>
      </w:pPr>
      <w:r>
        <w:separator/>
      </w:r>
    </w:p>
  </w:endnote>
  <w:endnote w:type="continuationSeparator" w:id="0">
    <w:p w14:paraId="5C0928C5" w14:textId="77777777" w:rsidR="00C23A97" w:rsidRDefault="00C23A97" w:rsidP="001E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386106"/>
      <w:docPartObj>
        <w:docPartGallery w:val="Page Numbers (Bottom of Page)"/>
        <w:docPartUnique/>
      </w:docPartObj>
    </w:sdtPr>
    <w:sdtEndPr>
      <w:rPr>
        <w:noProof/>
      </w:rPr>
    </w:sdtEndPr>
    <w:sdtContent>
      <w:p w14:paraId="165B4EFF" w14:textId="71B96316" w:rsidR="00153882" w:rsidRDefault="00153882">
        <w:pPr>
          <w:pStyle w:val="Footer"/>
          <w:jc w:val="center"/>
        </w:pPr>
        <w:r>
          <w:fldChar w:fldCharType="begin"/>
        </w:r>
        <w:r>
          <w:instrText xml:space="preserve"> PAGE   \* MERGEFORMAT </w:instrText>
        </w:r>
        <w:r>
          <w:fldChar w:fldCharType="separate"/>
        </w:r>
        <w:r w:rsidR="00FE5D89">
          <w:rPr>
            <w:noProof/>
          </w:rPr>
          <w:t>1</w:t>
        </w:r>
        <w:r>
          <w:rPr>
            <w:noProof/>
          </w:rPr>
          <w:fldChar w:fldCharType="end"/>
        </w:r>
      </w:p>
    </w:sdtContent>
  </w:sdt>
  <w:p w14:paraId="47F254CB" w14:textId="77777777" w:rsidR="00854020" w:rsidRDefault="0085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2973C" w14:textId="77777777" w:rsidR="00C23A97" w:rsidRDefault="00C23A97" w:rsidP="001E3671">
      <w:pPr>
        <w:spacing w:after="0" w:line="240" w:lineRule="auto"/>
      </w:pPr>
      <w:r>
        <w:separator/>
      </w:r>
    </w:p>
  </w:footnote>
  <w:footnote w:type="continuationSeparator" w:id="0">
    <w:p w14:paraId="15531169" w14:textId="77777777" w:rsidR="00C23A97" w:rsidRDefault="00C23A97" w:rsidP="001E3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CCC"/>
    <w:multiLevelType w:val="hybridMultilevel"/>
    <w:tmpl w:val="8E7A4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084"/>
    <w:multiLevelType w:val="hybridMultilevel"/>
    <w:tmpl w:val="DF3EEC66"/>
    <w:lvl w:ilvl="0" w:tplc="CFBC132C">
      <w:start w:val="4"/>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62D14"/>
    <w:multiLevelType w:val="hybridMultilevel"/>
    <w:tmpl w:val="2778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7981"/>
    <w:multiLevelType w:val="hybridMultilevel"/>
    <w:tmpl w:val="3CBC4D58"/>
    <w:lvl w:ilvl="0" w:tplc="455C3D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A3DC4"/>
    <w:multiLevelType w:val="hybridMultilevel"/>
    <w:tmpl w:val="B47EB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20265"/>
    <w:multiLevelType w:val="hybridMultilevel"/>
    <w:tmpl w:val="FEA2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A0E44"/>
    <w:multiLevelType w:val="hybridMultilevel"/>
    <w:tmpl w:val="CEE8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7049E"/>
    <w:multiLevelType w:val="hybridMultilevel"/>
    <w:tmpl w:val="ADD68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45B9"/>
    <w:multiLevelType w:val="hybridMultilevel"/>
    <w:tmpl w:val="904C4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371CB"/>
    <w:multiLevelType w:val="hybridMultilevel"/>
    <w:tmpl w:val="A59C0310"/>
    <w:lvl w:ilvl="0" w:tplc="14F434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C78E8"/>
    <w:multiLevelType w:val="hybridMultilevel"/>
    <w:tmpl w:val="47BE9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66FAF"/>
    <w:multiLevelType w:val="hybridMultilevel"/>
    <w:tmpl w:val="C298BBF6"/>
    <w:lvl w:ilvl="0" w:tplc="14F434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C10DC"/>
    <w:multiLevelType w:val="hybridMultilevel"/>
    <w:tmpl w:val="9B7A4554"/>
    <w:lvl w:ilvl="0" w:tplc="3A52D9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C13FE"/>
    <w:multiLevelType w:val="hybridMultilevel"/>
    <w:tmpl w:val="671A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79BE"/>
    <w:multiLevelType w:val="hybridMultilevel"/>
    <w:tmpl w:val="5D56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F032D"/>
    <w:multiLevelType w:val="hybridMultilevel"/>
    <w:tmpl w:val="036E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0545"/>
    <w:multiLevelType w:val="hybridMultilevel"/>
    <w:tmpl w:val="8AF42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E269A"/>
    <w:multiLevelType w:val="hybridMultilevel"/>
    <w:tmpl w:val="514A0256"/>
    <w:lvl w:ilvl="0" w:tplc="1D8CD8C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715AE"/>
    <w:multiLevelType w:val="hybridMultilevel"/>
    <w:tmpl w:val="AB92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C495E"/>
    <w:multiLevelType w:val="hybridMultilevel"/>
    <w:tmpl w:val="F314DE7C"/>
    <w:lvl w:ilvl="0" w:tplc="5142BC7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63BDA"/>
    <w:multiLevelType w:val="hybridMultilevel"/>
    <w:tmpl w:val="BD669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50D45"/>
    <w:multiLevelType w:val="hybridMultilevel"/>
    <w:tmpl w:val="9D9E27C0"/>
    <w:lvl w:ilvl="0" w:tplc="656654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16064"/>
    <w:multiLevelType w:val="hybridMultilevel"/>
    <w:tmpl w:val="4CC22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9590E"/>
    <w:multiLevelType w:val="hybridMultilevel"/>
    <w:tmpl w:val="8FD20E36"/>
    <w:lvl w:ilvl="0" w:tplc="57585AE8">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A3BC2"/>
    <w:multiLevelType w:val="hybridMultilevel"/>
    <w:tmpl w:val="9E0C9B9C"/>
    <w:lvl w:ilvl="0" w:tplc="14F434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D6348"/>
    <w:multiLevelType w:val="hybridMultilevel"/>
    <w:tmpl w:val="35C67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CF1752"/>
    <w:multiLevelType w:val="hybridMultilevel"/>
    <w:tmpl w:val="9A2C1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A3E99"/>
    <w:multiLevelType w:val="hybridMultilevel"/>
    <w:tmpl w:val="6B286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7"/>
  </w:num>
  <w:num w:numId="4">
    <w:abstractNumId w:val="4"/>
  </w:num>
  <w:num w:numId="5">
    <w:abstractNumId w:val="10"/>
  </w:num>
  <w:num w:numId="6">
    <w:abstractNumId w:val="7"/>
  </w:num>
  <w:num w:numId="7">
    <w:abstractNumId w:val="12"/>
  </w:num>
  <w:num w:numId="8">
    <w:abstractNumId w:val="22"/>
  </w:num>
  <w:num w:numId="9">
    <w:abstractNumId w:val="21"/>
  </w:num>
  <w:num w:numId="10">
    <w:abstractNumId w:val="16"/>
  </w:num>
  <w:num w:numId="11">
    <w:abstractNumId w:val="15"/>
  </w:num>
  <w:num w:numId="12">
    <w:abstractNumId w:val="0"/>
  </w:num>
  <w:num w:numId="13">
    <w:abstractNumId w:val="3"/>
  </w:num>
  <w:num w:numId="14">
    <w:abstractNumId w:val="20"/>
  </w:num>
  <w:num w:numId="15">
    <w:abstractNumId w:val="14"/>
  </w:num>
  <w:num w:numId="16">
    <w:abstractNumId w:val="2"/>
  </w:num>
  <w:num w:numId="17">
    <w:abstractNumId w:val="6"/>
  </w:num>
  <w:num w:numId="18">
    <w:abstractNumId w:val="19"/>
  </w:num>
  <w:num w:numId="19">
    <w:abstractNumId w:val="9"/>
  </w:num>
  <w:num w:numId="20">
    <w:abstractNumId w:val="11"/>
  </w:num>
  <w:num w:numId="21">
    <w:abstractNumId w:val="17"/>
  </w:num>
  <w:num w:numId="22">
    <w:abstractNumId w:val="1"/>
  </w:num>
  <w:num w:numId="23">
    <w:abstractNumId w:val="23"/>
  </w:num>
  <w:num w:numId="24">
    <w:abstractNumId w:val="24"/>
  </w:num>
  <w:num w:numId="25">
    <w:abstractNumId w:val="25"/>
  </w:num>
  <w:num w:numId="26">
    <w:abstractNumId w:val="5"/>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proofState w:spelling="clean" w:grammar="clean"/>
  <w:documentProtection w:edit="readOnly" w:enforcement="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71"/>
    <w:rsid w:val="00011F1B"/>
    <w:rsid w:val="000222CE"/>
    <w:rsid w:val="00024C35"/>
    <w:rsid w:val="00025094"/>
    <w:rsid w:val="000306C7"/>
    <w:rsid w:val="000A7DAE"/>
    <w:rsid w:val="000C7C41"/>
    <w:rsid w:val="000E4E6D"/>
    <w:rsid w:val="000E4F1A"/>
    <w:rsid w:val="00101DC0"/>
    <w:rsid w:val="00101F49"/>
    <w:rsid w:val="00102A5D"/>
    <w:rsid w:val="00153882"/>
    <w:rsid w:val="001841C7"/>
    <w:rsid w:val="001853BC"/>
    <w:rsid w:val="0019555B"/>
    <w:rsid w:val="001B5B67"/>
    <w:rsid w:val="001C4DC4"/>
    <w:rsid w:val="001D771A"/>
    <w:rsid w:val="001E137F"/>
    <w:rsid w:val="001E3671"/>
    <w:rsid w:val="001E6D12"/>
    <w:rsid w:val="00226D4C"/>
    <w:rsid w:val="00232963"/>
    <w:rsid w:val="00240C3D"/>
    <w:rsid w:val="0024662D"/>
    <w:rsid w:val="00294D25"/>
    <w:rsid w:val="002A59D1"/>
    <w:rsid w:val="002B0E12"/>
    <w:rsid w:val="002B4ED2"/>
    <w:rsid w:val="002B7AC9"/>
    <w:rsid w:val="002E11CC"/>
    <w:rsid w:val="00300B4B"/>
    <w:rsid w:val="00304B1E"/>
    <w:rsid w:val="003060D2"/>
    <w:rsid w:val="00311DF9"/>
    <w:rsid w:val="0031313A"/>
    <w:rsid w:val="003159A4"/>
    <w:rsid w:val="003330D0"/>
    <w:rsid w:val="003369ED"/>
    <w:rsid w:val="00337745"/>
    <w:rsid w:val="0034602A"/>
    <w:rsid w:val="00357380"/>
    <w:rsid w:val="003673F7"/>
    <w:rsid w:val="003728C2"/>
    <w:rsid w:val="0038098F"/>
    <w:rsid w:val="003A067F"/>
    <w:rsid w:val="003A43B5"/>
    <w:rsid w:val="003A610B"/>
    <w:rsid w:val="003E3E40"/>
    <w:rsid w:val="004018D1"/>
    <w:rsid w:val="00404B56"/>
    <w:rsid w:val="00411275"/>
    <w:rsid w:val="0044667E"/>
    <w:rsid w:val="00450ECB"/>
    <w:rsid w:val="00493DC1"/>
    <w:rsid w:val="00497FEF"/>
    <w:rsid w:val="004A7131"/>
    <w:rsid w:val="004E0DFB"/>
    <w:rsid w:val="00507A51"/>
    <w:rsid w:val="005137F2"/>
    <w:rsid w:val="00555DDC"/>
    <w:rsid w:val="00556DE5"/>
    <w:rsid w:val="005944B7"/>
    <w:rsid w:val="005B5CF8"/>
    <w:rsid w:val="005E53C3"/>
    <w:rsid w:val="0060687C"/>
    <w:rsid w:val="00634275"/>
    <w:rsid w:val="006626C9"/>
    <w:rsid w:val="00665DEC"/>
    <w:rsid w:val="00674CC9"/>
    <w:rsid w:val="00677B93"/>
    <w:rsid w:val="0068059D"/>
    <w:rsid w:val="006B2EA0"/>
    <w:rsid w:val="006D4660"/>
    <w:rsid w:val="00703458"/>
    <w:rsid w:val="007260A5"/>
    <w:rsid w:val="00743CED"/>
    <w:rsid w:val="00755B7E"/>
    <w:rsid w:val="00793071"/>
    <w:rsid w:val="007E68C1"/>
    <w:rsid w:val="00801ADF"/>
    <w:rsid w:val="008257E1"/>
    <w:rsid w:val="00845221"/>
    <w:rsid w:val="00854020"/>
    <w:rsid w:val="00866F66"/>
    <w:rsid w:val="008A565A"/>
    <w:rsid w:val="008B7E3D"/>
    <w:rsid w:val="008C235E"/>
    <w:rsid w:val="008D7EED"/>
    <w:rsid w:val="008E6094"/>
    <w:rsid w:val="008F7189"/>
    <w:rsid w:val="00927754"/>
    <w:rsid w:val="009557DA"/>
    <w:rsid w:val="00971007"/>
    <w:rsid w:val="00975D19"/>
    <w:rsid w:val="00975E9E"/>
    <w:rsid w:val="0099632D"/>
    <w:rsid w:val="009B0606"/>
    <w:rsid w:val="009B3DCC"/>
    <w:rsid w:val="009C1579"/>
    <w:rsid w:val="009C4C63"/>
    <w:rsid w:val="009C5DCE"/>
    <w:rsid w:val="009C760D"/>
    <w:rsid w:val="00A014BE"/>
    <w:rsid w:val="00A15D68"/>
    <w:rsid w:val="00A36DF4"/>
    <w:rsid w:val="00A50F29"/>
    <w:rsid w:val="00A5352B"/>
    <w:rsid w:val="00A61880"/>
    <w:rsid w:val="00A6564D"/>
    <w:rsid w:val="00A660DE"/>
    <w:rsid w:val="00A7665B"/>
    <w:rsid w:val="00A874E4"/>
    <w:rsid w:val="00A93B1F"/>
    <w:rsid w:val="00B038AC"/>
    <w:rsid w:val="00B0615A"/>
    <w:rsid w:val="00B10888"/>
    <w:rsid w:val="00B15294"/>
    <w:rsid w:val="00B34A17"/>
    <w:rsid w:val="00B47AF8"/>
    <w:rsid w:val="00B50D2C"/>
    <w:rsid w:val="00B554EF"/>
    <w:rsid w:val="00B57E34"/>
    <w:rsid w:val="00B77845"/>
    <w:rsid w:val="00B838E5"/>
    <w:rsid w:val="00B904DC"/>
    <w:rsid w:val="00B9230E"/>
    <w:rsid w:val="00BC2E70"/>
    <w:rsid w:val="00BC763D"/>
    <w:rsid w:val="00BE57BA"/>
    <w:rsid w:val="00BF71F4"/>
    <w:rsid w:val="00C107FE"/>
    <w:rsid w:val="00C23A97"/>
    <w:rsid w:val="00C25ABC"/>
    <w:rsid w:val="00C374C9"/>
    <w:rsid w:val="00C800A9"/>
    <w:rsid w:val="00CA1C40"/>
    <w:rsid w:val="00CE0517"/>
    <w:rsid w:val="00CE0869"/>
    <w:rsid w:val="00D23D4B"/>
    <w:rsid w:val="00D33781"/>
    <w:rsid w:val="00D80E2F"/>
    <w:rsid w:val="00D833F4"/>
    <w:rsid w:val="00DA515E"/>
    <w:rsid w:val="00DB2BC5"/>
    <w:rsid w:val="00DF03DA"/>
    <w:rsid w:val="00DF0783"/>
    <w:rsid w:val="00DF279E"/>
    <w:rsid w:val="00E00976"/>
    <w:rsid w:val="00E00E1A"/>
    <w:rsid w:val="00E05E31"/>
    <w:rsid w:val="00E21D21"/>
    <w:rsid w:val="00E914CC"/>
    <w:rsid w:val="00EA06EC"/>
    <w:rsid w:val="00EB2289"/>
    <w:rsid w:val="00EB23BD"/>
    <w:rsid w:val="00EF7DB7"/>
    <w:rsid w:val="00F00A24"/>
    <w:rsid w:val="00F00D1D"/>
    <w:rsid w:val="00F160B2"/>
    <w:rsid w:val="00F35F30"/>
    <w:rsid w:val="00F673B3"/>
    <w:rsid w:val="00F97060"/>
    <w:rsid w:val="00FC6D47"/>
    <w:rsid w:val="00FE23AC"/>
    <w:rsid w:val="00FE5D89"/>
    <w:rsid w:val="00FF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5EA613"/>
  <w15:chartTrackingRefBased/>
  <w15:docId w15:val="{500C340F-18D1-4F13-A7F8-4D9CAF82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40"/>
  </w:style>
  <w:style w:type="paragraph" w:styleId="Heading1">
    <w:name w:val="heading 1"/>
    <w:basedOn w:val="Normal"/>
    <w:next w:val="Normal"/>
    <w:link w:val="Heading1Char"/>
    <w:uiPriority w:val="9"/>
    <w:qFormat/>
    <w:rsid w:val="003E3E4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E3E4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3E4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E3E4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E3E4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E3E4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E3E4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E3E4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E3E4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671"/>
  </w:style>
  <w:style w:type="paragraph" w:styleId="Footer">
    <w:name w:val="footer"/>
    <w:basedOn w:val="Normal"/>
    <w:link w:val="FooterChar"/>
    <w:uiPriority w:val="99"/>
    <w:unhideWhenUsed/>
    <w:rsid w:val="001E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671"/>
  </w:style>
  <w:style w:type="paragraph" w:customStyle="1" w:styleId="Default">
    <w:name w:val="Default"/>
    <w:rsid w:val="001E367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0C7C41"/>
    <w:pPr>
      <w:ind w:left="720"/>
      <w:contextualSpacing/>
    </w:pPr>
  </w:style>
  <w:style w:type="character" w:customStyle="1" w:styleId="Heading2Char">
    <w:name w:val="Heading 2 Char"/>
    <w:basedOn w:val="DefaultParagraphFont"/>
    <w:link w:val="Heading2"/>
    <w:uiPriority w:val="9"/>
    <w:rsid w:val="003E3E40"/>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3E3E40"/>
    <w:pPr>
      <w:spacing w:after="0" w:line="240" w:lineRule="auto"/>
    </w:pPr>
  </w:style>
  <w:style w:type="character" w:customStyle="1" w:styleId="NoSpacingChar">
    <w:name w:val="No Spacing Char"/>
    <w:basedOn w:val="DefaultParagraphFont"/>
    <w:link w:val="NoSpacing"/>
    <w:uiPriority w:val="1"/>
    <w:rsid w:val="00EF7DB7"/>
  </w:style>
  <w:style w:type="character" w:customStyle="1" w:styleId="Heading1Char">
    <w:name w:val="Heading 1 Char"/>
    <w:basedOn w:val="DefaultParagraphFont"/>
    <w:link w:val="Heading1"/>
    <w:uiPriority w:val="9"/>
    <w:rsid w:val="003E3E40"/>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3E3E4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E3E4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E3E4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E3E4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E3E4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E3E4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E3E4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E3E40"/>
    <w:pPr>
      <w:spacing w:line="240" w:lineRule="auto"/>
    </w:pPr>
    <w:rPr>
      <w:b/>
      <w:bCs/>
      <w:smallCaps/>
      <w:color w:val="44546A" w:themeColor="text2"/>
    </w:rPr>
  </w:style>
  <w:style w:type="paragraph" w:styleId="Title">
    <w:name w:val="Title"/>
    <w:basedOn w:val="Normal"/>
    <w:next w:val="Normal"/>
    <w:link w:val="TitleChar"/>
    <w:uiPriority w:val="10"/>
    <w:qFormat/>
    <w:rsid w:val="003E3E4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E3E4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E3E4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E3E4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E3E40"/>
    <w:rPr>
      <w:b/>
      <w:bCs/>
    </w:rPr>
  </w:style>
  <w:style w:type="character" w:styleId="Emphasis">
    <w:name w:val="Emphasis"/>
    <w:basedOn w:val="DefaultParagraphFont"/>
    <w:uiPriority w:val="20"/>
    <w:qFormat/>
    <w:rsid w:val="003E3E40"/>
    <w:rPr>
      <w:i/>
      <w:iCs/>
    </w:rPr>
  </w:style>
  <w:style w:type="paragraph" w:styleId="Quote">
    <w:name w:val="Quote"/>
    <w:basedOn w:val="Normal"/>
    <w:next w:val="Normal"/>
    <w:link w:val="QuoteChar"/>
    <w:uiPriority w:val="29"/>
    <w:qFormat/>
    <w:rsid w:val="003E3E4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E3E40"/>
    <w:rPr>
      <w:color w:val="44546A" w:themeColor="text2"/>
      <w:sz w:val="24"/>
      <w:szCs w:val="24"/>
    </w:rPr>
  </w:style>
  <w:style w:type="paragraph" w:styleId="IntenseQuote">
    <w:name w:val="Intense Quote"/>
    <w:basedOn w:val="Normal"/>
    <w:next w:val="Normal"/>
    <w:link w:val="IntenseQuoteChar"/>
    <w:uiPriority w:val="30"/>
    <w:qFormat/>
    <w:rsid w:val="003E3E4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E3E4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E3E40"/>
    <w:rPr>
      <w:i/>
      <w:iCs/>
      <w:color w:val="595959" w:themeColor="text1" w:themeTint="A6"/>
    </w:rPr>
  </w:style>
  <w:style w:type="character" w:styleId="IntenseEmphasis">
    <w:name w:val="Intense Emphasis"/>
    <w:basedOn w:val="DefaultParagraphFont"/>
    <w:uiPriority w:val="21"/>
    <w:qFormat/>
    <w:rsid w:val="003E3E40"/>
    <w:rPr>
      <w:b/>
      <w:bCs/>
      <w:i/>
      <w:iCs/>
    </w:rPr>
  </w:style>
  <w:style w:type="character" w:styleId="SubtleReference">
    <w:name w:val="Subtle Reference"/>
    <w:basedOn w:val="DefaultParagraphFont"/>
    <w:uiPriority w:val="31"/>
    <w:qFormat/>
    <w:rsid w:val="003E3E4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3E40"/>
    <w:rPr>
      <w:b/>
      <w:bCs/>
      <w:smallCaps/>
      <w:color w:val="44546A" w:themeColor="text2"/>
      <w:u w:val="single"/>
    </w:rPr>
  </w:style>
  <w:style w:type="character" w:styleId="BookTitle">
    <w:name w:val="Book Title"/>
    <w:basedOn w:val="DefaultParagraphFont"/>
    <w:uiPriority w:val="33"/>
    <w:qFormat/>
    <w:rsid w:val="003E3E40"/>
    <w:rPr>
      <w:b/>
      <w:bCs/>
      <w:smallCaps/>
      <w:spacing w:val="10"/>
    </w:rPr>
  </w:style>
  <w:style w:type="paragraph" w:styleId="TOCHeading">
    <w:name w:val="TOC Heading"/>
    <w:basedOn w:val="Heading1"/>
    <w:next w:val="Normal"/>
    <w:uiPriority w:val="39"/>
    <w:semiHidden/>
    <w:unhideWhenUsed/>
    <w:qFormat/>
    <w:rsid w:val="003E3E40"/>
    <w:pPr>
      <w:outlineLvl w:val="9"/>
    </w:pPr>
  </w:style>
  <w:style w:type="character" w:styleId="Hyperlink">
    <w:name w:val="Hyperlink"/>
    <w:basedOn w:val="DefaultParagraphFont"/>
    <w:uiPriority w:val="99"/>
    <w:unhideWhenUsed/>
    <w:rsid w:val="00EB23BD"/>
    <w:rPr>
      <w:color w:val="0563C1" w:themeColor="hyperlink"/>
      <w:u w:val="single"/>
    </w:rPr>
  </w:style>
  <w:style w:type="paragraph" w:styleId="BlockText">
    <w:name w:val="Block Text"/>
    <w:basedOn w:val="Normal"/>
    <w:uiPriority w:val="2"/>
    <w:unhideWhenUsed/>
    <w:qFormat/>
    <w:rsid w:val="00EB23BD"/>
    <w:pPr>
      <w:spacing w:before="260" w:after="260" w:line="288" w:lineRule="auto"/>
      <w:ind w:left="288" w:right="288"/>
    </w:pPr>
    <w:rPr>
      <w:rFonts w:eastAsiaTheme="minorHAnsi"/>
      <w:color w:val="FFFFFF" w:themeColor="background1"/>
      <w:kern w:val="2"/>
      <w:sz w:val="28"/>
      <w:szCs w:val="20"/>
      <w:lang w:eastAsia="ja-JP"/>
    </w:rPr>
  </w:style>
  <w:style w:type="paragraph" w:styleId="BalloonText">
    <w:name w:val="Balloon Text"/>
    <w:basedOn w:val="Normal"/>
    <w:link w:val="BalloonTextChar"/>
    <w:uiPriority w:val="99"/>
    <w:semiHidden/>
    <w:unhideWhenUsed/>
    <w:rsid w:val="00A76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65B"/>
    <w:rPr>
      <w:rFonts w:ascii="Segoe UI" w:hAnsi="Segoe UI" w:cs="Segoe UI"/>
      <w:sz w:val="18"/>
      <w:szCs w:val="18"/>
    </w:rPr>
  </w:style>
  <w:style w:type="table" w:styleId="TableGrid">
    <w:name w:val="Table Grid"/>
    <w:basedOn w:val="TableNormal"/>
    <w:uiPriority w:val="39"/>
    <w:rsid w:val="00DA51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24662D"/>
    <w:rPr>
      <w:color w:val="2B579A"/>
      <w:shd w:val="clear" w:color="auto" w:fill="E6E6E6"/>
    </w:rPr>
  </w:style>
  <w:style w:type="character" w:customStyle="1" w:styleId="UnresolvedMention">
    <w:name w:val="Unresolved Mention"/>
    <w:basedOn w:val="DefaultParagraphFont"/>
    <w:uiPriority w:val="99"/>
    <w:semiHidden/>
    <w:unhideWhenUsed/>
    <w:rsid w:val="00EB2289"/>
    <w:rPr>
      <w:color w:val="605E5C"/>
      <w:shd w:val="clear" w:color="auto" w:fill="E1DFDD"/>
    </w:rPr>
  </w:style>
  <w:style w:type="table" w:styleId="TableGridLight">
    <w:name w:val="Grid Table Light"/>
    <w:basedOn w:val="TableNormal"/>
    <w:uiPriority w:val="40"/>
    <w:rsid w:val="00C107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kunz@co.dodge.wi.u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41CC-4A85-42E8-9038-047662F7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2403</Words>
  <Characters>13703</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Dodge County Human Services</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Dodge County Human Services</dc:title>
  <dc:subject/>
  <dc:creator>Latva, Jason</dc:creator>
  <cp:keywords/>
  <dc:description/>
  <cp:lastModifiedBy>Kunz, Kimberly</cp:lastModifiedBy>
  <cp:revision>3</cp:revision>
  <cp:lastPrinted>2018-11-16T21:17:00Z</cp:lastPrinted>
  <dcterms:created xsi:type="dcterms:W3CDTF">2023-03-15T14:56:00Z</dcterms:created>
  <dcterms:modified xsi:type="dcterms:W3CDTF">2023-03-15T14:57:00Z</dcterms:modified>
  <cp:category>Adapted from the CCS Consumer Handbook developed for the CWHP CCS Program</cp:category>
</cp:coreProperties>
</file>